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29B045AD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Spelsbury</w:t>
      </w:r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5E6A38">
        <w:rPr>
          <w:rFonts w:ascii="Arial" w:hAnsi="Arial" w:cs="Arial"/>
          <w:b/>
          <w:sz w:val="24"/>
          <w:szCs w:val="24"/>
        </w:rPr>
        <w:t>High Consequence Infectious Disease 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496A86FE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3D5064">
        <w:rPr>
          <w:rFonts w:ascii="Arial" w:hAnsi="Arial" w:cs="Arial"/>
          <w:sz w:val="24"/>
          <w:szCs w:val="24"/>
        </w:rPr>
        <w:t>Spelsbury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38796C">
        <w:rPr>
          <w:rFonts w:ascii="Arial" w:hAnsi="Arial" w:cs="Arial"/>
          <w:sz w:val="24"/>
          <w:szCs w:val="24"/>
        </w:rPr>
        <w:t>02 March 2021</w:t>
      </w:r>
    </w:p>
    <w:p w14:paraId="41D57827" w14:textId="5629F6C3" w:rsidR="00B5422A" w:rsidRDefault="00B5422A" w:rsidP="000A2B3C">
      <w:pPr>
        <w:rPr>
          <w:rFonts w:ascii="Arial" w:hAnsi="Arial" w:cs="Arial"/>
        </w:rPr>
      </w:pPr>
    </w:p>
    <w:p w14:paraId="584E5312" w14:textId="660B8557" w:rsidR="00B508E5" w:rsidRPr="00FC745A" w:rsidRDefault="00B508E5" w:rsidP="000A2B3C">
      <w:pPr>
        <w:rPr>
          <w:rFonts w:ascii="Arial" w:hAnsi="Arial" w:cs="Arial"/>
          <w:b/>
          <w:bCs/>
        </w:rPr>
      </w:pPr>
      <w:r w:rsidRPr="00FC745A">
        <w:rPr>
          <w:rFonts w:ascii="Arial" w:hAnsi="Arial" w:cs="Arial"/>
          <w:b/>
          <w:bCs/>
        </w:rPr>
        <w:t>Introduction</w:t>
      </w:r>
    </w:p>
    <w:p w14:paraId="73630C20" w14:textId="6D8C9BD6" w:rsidR="00B85C78" w:rsidRPr="00FC745A" w:rsidRDefault="006D41D6" w:rsidP="000A2B3C">
      <w:pPr>
        <w:rPr>
          <w:rFonts w:ascii="Arial" w:hAnsi="Arial" w:cs="Arial"/>
        </w:rPr>
      </w:pPr>
      <w:r w:rsidRPr="00FC745A">
        <w:rPr>
          <w:rFonts w:ascii="Arial" w:hAnsi="Arial" w:cs="Arial"/>
        </w:rPr>
        <w:t xml:space="preserve">Spelsbury Parish Council actively seeks to protect the </w:t>
      </w:r>
      <w:r w:rsidR="00005210" w:rsidRPr="00FC745A">
        <w:rPr>
          <w:rFonts w:ascii="Arial" w:hAnsi="Arial" w:cs="Arial"/>
        </w:rPr>
        <w:t>councillors, staff and voluntee</w:t>
      </w:r>
      <w:r w:rsidR="009A39F7">
        <w:rPr>
          <w:rFonts w:ascii="Arial" w:hAnsi="Arial" w:cs="Arial"/>
        </w:rPr>
        <w:t>r</w:t>
      </w:r>
      <w:r w:rsidR="00005210" w:rsidRPr="00FC745A">
        <w:rPr>
          <w:rFonts w:ascii="Arial" w:hAnsi="Arial" w:cs="Arial"/>
        </w:rPr>
        <w:t>s working for and on behalf of the council and its activities.  As such, and following any current Public Health England (PHE)</w:t>
      </w:r>
      <w:r w:rsidR="00AF5137" w:rsidRPr="00FC745A">
        <w:rPr>
          <w:rFonts w:ascii="Arial" w:hAnsi="Arial" w:cs="Arial"/>
        </w:rPr>
        <w:t xml:space="preserve"> and government guidelines, the following policy applies to any High Consequence Infectious Disease (HCID) as defined by PHE.</w:t>
      </w:r>
    </w:p>
    <w:p w14:paraId="61258896" w14:textId="77F5BB94" w:rsidR="00AF5137" w:rsidRPr="00FC745A" w:rsidRDefault="00AF5137" w:rsidP="000A2B3C">
      <w:pPr>
        <w:rPr>
          <w:rFonts w:ascii="Arial" w:hAnsi="Arial" w:cs="Arial"/>
        </w:rPr>
      </w:pPr>
    </w:p>
    <w:p w14:paraId="292A274F" w14:textId="08D8CD5E" w:rsidR="00AF5137" w:rsidRPr="00FC745A" w:rsidRDefault="00AF5137" w:rsidP="000A2B3C">
      <w:pPr>
        <w:rPr>
          <w:rFonts w:ascii="Arial" w:hAnsi="Arial" w:cs="Arial"/>
        </w:rPr>
      </w:pPr>
      <w:r w:rsidRPr="00FC745A">
        <w:rPr>
          <w:rFonts w:ascii="Arial" w:hAnsi="Arial" w:cs="Arial"/>
        </w:rPr>
        <w:t xml:space="preserve">This policy sets out the general principles and approach that the </w:t>
      </w:r>
      <w:r w:rsidR="008F5ADD" w:rsidRPr="00FC745A">
        <w:rPr>
          <w:rFonts w:ascii="Arial" w:hAnsi="Arial" w:cs="Arial"/>
        </w:rPr>
        <w:t>Parish Council will follow in respect of an</w:t>
      </w:r>
      <w:r w:rsidR="00172073" w:rsidRPr="00FC745A">
        <w:rPr>
          <w:rFonts w:ascii="Arial" w:hAnsi="Arial" w:cs="Arial"/>
        </w:rPr>
        <w:t xml:space="preserve">y HCID outbreak in the United Kingdom </w:t>
      </w:r>
      <w:r w:rsidR="00475C81" w:rsidRPr="00FC745A">
        <w:rPr>
          <w:rFonts w:ascii="Arial" w:hAnsi="Arial" w:cs="Arial"/>
        </w:rPr>
        <w:t>with an imminent threat of infection in the Parish of Spelsbury.</w:t>
      </w:r>
    </w:p>
    <w:p w14:paraId="7B1E0523" w14:textId="49B8105E" w:rsidR="00AD52CF" w:rsidRPr="00E4473E" w:rsidRDefault="00AD52CF" w:rsidP="000A2B3C">
      <w:pPr>
        <w:rPr>
          <w:rFonts w:ascii="Arial" w:hAnsi="Arial" w:cs="Arial"/>
          <w:highlight w:val="yellow"/>
        </w:rPr>
      </w:pPr>
    </w:p>
    <w:p w14:paraId="37F66E4C" w14:textId="219A31F6" w:rsidR="00AD52CF" w:rsidRPr="002747DC" w:rsidRDefault="00B57EB2" w:rsidP="000A2B3C">
      <w:pPr>
        <w:rPr>
          <w:rFonts w:ascii="Arial" w:hAnsi="Arial" w:cs="Arial"/>
          <w:b/>
          <w:bCs/>
        </w:rPr>
      </w:pPr>
      <w:r w:rsidRPr="002747DC">
        <w:rPr>
          <w:rFonts w:ascii="Arial" w:hAnsi="Arial" w:cs="Arial"/>
          <w:b/>
          <w:bCs/>
        </w:rPr>
        <w:t>Scope</w:t>
      </w:r>
    </w:p>
    <w:p w14:paraId="337B7765" w14:textId="11C7E77B" w:rsidR="00B57EB2" w:rsidRPr="002747DC" w:rsidRDefault="00DC3313" w:rsidP="000A2B3C">
      <w:pPr>
        <w:rPr>
          <w:rFonts w:ascii="Arial" w:hAnsi="Arial" w:cs="Arial"/>
        </w:rPr>
      </w:pPr>
      <w:r w:rsidRPr="002747DC">
        <w:rPr>
          <w:rFonts w:ascii="Arial" w:hAnsi="Arial" w:cs="Arial"/>
        </w:rPr>
        <w:t xml:space="preserve">The main areas of concern for Spelsbury Parish Council </w:t>
      </w:r>
      <w:r w:rsidR="00964DAC" w:rsidRPr="002747DC">
        <w:rPr>
          <w:rFonts w:ascii="Arial" w:hAnsi="Arial" w:cs="Arial"/>
        </w:rPr>
        <w:t>with respect to HCIDs are:</w:t>
      </w:r>
    </w:p>
    <w:p w14:paraId="3D0810AE" w14:textId="1435BB8A" w:rsidR="00964DAC" w:rsidRPr="002747DC" w:rsidRDefault="00D61FCE" w:rsidP="00964DA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747DC">
        <w:rPr>
          <w:rFonts w:ascii="Arial" w:hAnsi="Arial" w:cs="Arial"/>
        </w:rPr>
        <w:t>Remaining an effective council</w:t>
      </w:r>
      <w:r w:rsidR="002747DC" w:rsidRPr="002747DC">
        <w:rPr>
          <w:rFonts w:ascii="Arial" w:hAnsi="Arial" w:cs="Arial"/>
        </w:rPr>
        <w:t>:</w:t>
      </w:r>
    </w:p>
    <w:p w14:paraId="31974B6F" w14:textId="107BB739" w:rsidR="002747DC" w:rsidRPr="002747DC" w:rsidRDefault="00D61FCE" w:rsidP="002747D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747DC">
        <w:rPr>
          <w:rFonts w:ascii="Arial" w:hAnsi="Arial" w:cs="Arial"/>
        </w:rPr>
        <w:t xml:space="preserve">Safety and health of </w:t>
      </w:r>
      <w:r w:rsidR="003E3D95" w:rsidRPr="002747DC">
        <w:rPr>
          <w:rFonts w:ascii="Arial" w:hAnsi="Arial" w:cs="Arial"/>
        </w:rPr>
        <w:t>councillors, contractors, staff</w:t>
      </w:r>
      <w:r w:rsidR="002747DC" w:rsidRPr="002747DC">
        <w:rPr>
          <w:rFonts w:ascii="Arial" w:hAnsi="Arial" w:cs="Arial"/>
        </w:rPr>
        <w:t>, volunteers and members of the public.</w:t>
      </w:r>
    </w:p>
    <w:p w14:paraId="3528C510" w14:textId="41031272" w:rsidR="002662BE" w:rsidRPr="00A22B51" w:rsidRDefault="002662BE" w:rsidP="000A2B3C">
      <w:pPr>
        <w:rPr>
          <w:rFonts w:ascii="Arial" w:hAnsi="Arial" w:cs="Arial"/>
        </w:rPr>
      </w:pPr>
    </w:p>
    <w:p w14:paraId="2DE782B2" w14:textId="6243B0B7" w:rsidR="002662BE" w:rsidRPr="00A22B51" w:rsidRDefault="00F10949" w:rsidP="000A2B3C">
      <w:pPr>
        <w:rPr>
          <w:rFonts w:ascii="Arial" w:hAnsi="Arial" w:cs="Arial"/>
          <w:b/>
          <w:bCs/>
        </w:rPr>
      </w:pPr>
      <w:r w:rsidRPr="00A22B51">
        <w:rPr>
          <w:rFonts w:ascii="Arial" w:hAnsi="Arial" w:cs="Arial"/>
          <w:b/>
          <w:bCs/>
        </w:rPr>
        <w:t>Activation of the policy</w:t>
      </w:r>
    </w:p>
    <w:p w14:paraId="03A0E561" w14:textId="0286FBF2" w:rsidR="00BB2E54" w:rsidRPr="00A22B51" w:rsidRDefault="008C48B6" w:rsidP="000A2B3C">
      <w:pPr>
        <w:rPr>
          <w:rFonts w:ascii="Arial" w:hAnsi="Arial" w:cs="Arial"/>
        </w:rPr>
      </w:pPr>
      <w:r w:rsidRPr="00A22B51">
        <w:rPr>
          <w:rFonts w:ascii="Arial" w:hAnsi="Arial" w:cs="Arial"/>
        </w:rPr>
        <w:t xml:space="preserve">This policy is considered to be activated </w:t>
      </w:r>
      <w:r w:rsidR="00BB2E54" w:rsidRPr="00A22B51">
        <w:rPr>
          <w:rFonts w:ascii="Arial" w:hAnsi="Arial" w:cs="Arial"/>
        </w:rPr>
        <w:t>when:</w:t>
      </w:r>
    </w:p>
    <w:p w14:paraId="0F7C3514" w14:textId="77777777" w:rsidR="00B52C83" w:rsidRPr="00A22B51" w:rsidRDefault="00B52C83" w:rsidP="000A2B3C">
      <w:pPr>
        <w:rPr>
          <w:rFonts w:ascii="Arial" w:hAnsi="Arial" w:cs="Arial"/>
        </w:rPr>
      </w:pPr>
    </w:p>
    <w:p w14:paraId="4182A379" w14:textId="449DA4FC" w:rsidR="00BB2E54" w:rsidRPr="00A22B51" w:rsidRDefault="00BB2E54" w:rsidP="00BB2E5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22B51">
        <w:rPr>
          <w:rFonts w:ascii="Arial" w:hAnsi="Arial" w:cs="Arial"/>
        </w:rPr>
        <w:t>There is an active outbreak of a</w:t>
      </w:r>
      <w:r w:rsidR="00B52C83" w:rsidRPr="00A22B51">
        <w:rPr>
          <w:rFonts w:ascii="Arial" w:hAnsi="Arial" w:cs="Arial"/>
        </w:rPr>
        <w:t xml:space="preserve"> HCID in the United Kingdom with an imminent threat of infection in the Parish of Spelsbury </w:t>
      </w:r>
      <w:r w:rsidR="00B52C83" w:rsidRPr="00A22B51">
        <w:rPr>
          <w:rFonts w:ascii="Arial" w:hAnsi="Arial" w:cs="Arial"/>
          <w:b/>
          <w:bCs/>
        </w:rPr>
        <w:t>AND</w:t>
      </w:r>
      <w:r w:rsidR="00552C93" w:rsidRPr="00A22B51">
        <w:rPr>
          <w:rFonts w:ascii="Arial" w:hAnsi="Arial" w:cs="Arial"/>
          <w:b/>
          <w:bCs/>
        </w:rPr>
        <w:br/>
      </w:r>
    </w:p>
    <w:p w14:paraId="604933CD" w14:textId="1F136B38" w:rsidR="006D57FE" w:rsidRPr="00A22B51" w:rsidRDefault="006D57FE" w:rsidP="006D57F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22B51">
        <w:rPr>
          <w:rFonts w:ascii="Arial" w:hAnsi="Arial" w:cs="Arial"/>
        </w:rPr>
        <w:t>Either:</w:t>
      </w:r>
    </w:p>
    <w:p w14:paraId="4705038F" w14:textId="5AEC4319" w:rsidR="006D57FE" w:rsidRPr="00A22B51" w:rsidRDefault="006D57FE" w:rsidP="006D57F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22B51">
        <w:rPr>
          <w:rFonts w:ascii="Arial" w:hAnsi="Arial" w:cs="Arial"/>
        </w:rPr>
        <w:t>At least three councillors have requested its activation to the Chairman</w:t>
      </w:r>
      <w:r w:rsidR="00743DB8" w:rsidRPr="00A22B51">
        <w:rPr>
          <w:rFonts w:ascii="Arial" w:hAnsi="Arial" w:cs="Arial"/>
        </w:rPr>
        <w:t>, and subsequently notified the Clerk</w:t>
      </w:r>
      <w:r w:rsidR="007C5A85" w:rsidRPr="00A22B51">
        <w:rPr>
          <w:rFonts w:ascii="Arial" w:hAnsi="Arial" w:cs="Arial"/>
        </w:rPr>
        <w:t xml:space="preserve">, </w:t>
      </w:r>
      <w:r w:rsidR="007C5A85" w:rsidRPr="00A22B51">
        <w:rPr>
          <w:rFonts w:ascii="Arial" w:hAnsi="Arial" w:cs="Arial"/>
          <w:b/>
          <w:bCs/>
        </w:rPr>
        <w:t>OR</w:t>
      </w:r>
    </w:p>
    <w:p w14:paraId="6BF30BFF" w14:textId="71944F8B" w:rsidR="007C5A85" w:rsidRPr="00A22B51" w:rsidRDefault="00244458" w:rsidP="006D57F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22B51">
        <w:rPr>
          <w:rFonts w:ascii="Arial" w:hAnsi="Arial" w:cs="Arial"/>
        </w:rPr>
        <w:t xml:space="preserve">The Chairman plus two councillors have requested its activation to the </w:t>
      </w:r>
      <w:r w:rsidR="00FF2EDC" w:rsidRPr="00A22B51">
        <w:rPr>
          <w:rFonts w:ascii="Arial" w:hAnsi="Arial" w:cs="Arial"/>
        </w:rPr>
        <w:t xml:space="preserve">Clerk, </w:t>
      </w:r>
      <w:r w:rsidR="00FF2EDC" w:rsidRPr="00A22B51">
        <w:rPr>
          <w:rFonts w:ascii="Arial" w:hAnsi="Arial" w:cs="Arial"/>
          <w:b/>
          <w:bCs/>
        </w:rPr>
        <w:t>OR</w:t>
      </w:r>
    </w:p>
    <w:p w14:paraId="05E8B87A" w14:textId="4BF9DD50" w:rsidR="00CF115F" w:rsidRDefault="00791EE5" w:rsidP="00552C9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22B51">
        <w:rPr>
          <w:rFonts w:ascii="Arial" w:hAnsi="Arial" w:cs="Arial"/>
        </w:rPr>
        <w:t>Its activation is resolved in a meeting of the Spelsbury Parish Council</w:t>
      </w:r>
    </w:p>
    <w:p w14:paraId="4BAC1A5B" w14:textId="77777777" w:rsidR="00CF115F" w:rsidRDefault="00CF115F" w:rsidP="00CF115F">
      <w:pPr>
        <w:pStyle w:val="ListParagraph"/>
        <w:ind w:left="1440"/>
        <w:rPr>
          <w:rFonts w:ascii="Arial" w:hAnsi="Arial" w:cs="Arial"/>
        </w:rPr>
      </w:pPr>
    </w:p>
    <w:p w14:paraId="44067295" w14:textId="30AA0759" w:rsidR="009C5CC4" w:rsidRPr="005B12CB" w:rsidRDefault="005E19D3" w:rsidP="00CF115F">
      <w:pPr>
        <w:pStyle w:val="ListParagraph"/>
        <w:ind w:left="709"/>
        <w:rPr>
          <w:rFonts w:ascii="Arial" w:hAnsi="Arial" w:cs="Arial"/>
        </w:rPr>
      </w:pPr>
      <w:r w:rsidRPr="005B12CB">
        <w:rPr>
          <w:rFonts w:ascii="Arial" w:hAnsi="Arial" w:cs="Arial"/>
        </w:rPr>
        <w:t>Or:</w:t>
      </w:r>
    </w:p>
    <w:p w14:paraId="48EC9480" w14:textId="12CD52ED" w:rsidR="005E19D3" w:rsidRPr="00A22B51" w:rsidRDefault="001331D0" w:rsidP="00CF115F">
      <w:pPr>
        <w:pStyle w:val="ListParagraph"/>
        <w:numPr>
          <w:ilvl w:val="0"/>
          <w:numId w:val="28"/>
        </w:numPr>
        <w:ind w:left="1418" w:hanging="709"/>
        <w:rPr>
          <w:rFonts w:ascii="Arial" w:hAnsi="Arial" w:cs="Arial"/>
        </w:rPr>
      </w:pPr>
      <w:r w:rsidRPr="00A22B51">
        <w:rPr>
          <w:rFonts w:ascii="Arial" w:hAnsi="Arial" w:cs="Arial"/>
        </w:rPr>
        <w:t>The government of the United Kingdom suspends all public meetings</w:t>
      </w:r>
      <w:r w:rsidR="00DD25FC">
        <w:rPr>
          <w:rFonts w:ascii="Arial" w:hAnsi="Arial" w:cs="Arial"/>
        </w:rPr>
        <w:t>.</w:t>
      </w:r>
    </w:p>
    <w:p w14:paraId="5BB67BAB" w14:textId="260BA798" w:rsidR="00A22B51" w:rsidRDefault="00A22B51" w:rsidP="00A22B51">
      <w:pPr>
        <w:rPr>
          <w:rFonts w:ascii="Arial" w:hAnsi="Arial" w:cs="Arial"/>
          <w:highlight w:val="yellow"/>
        </w:rPr>
      </w:pPr>
    </w:p>
    <w:p w14:paraId="282933A2" w14:textId="4E845919" w:rsidR="00A22B51" w:rsidRPr="00CF115F" w:rsidRDefault="00A22B51" w:rsidP="00A22B51">
      <w:pPr>
        <w:rPr>
          <w:rFonts w:ascii="Arial" w:hAnsi="Arial" w:cs="Arial"/>
          <w:b/>
          <w:bCs/>
        </w:rPr>
      </w:pPr>
      <w:r w:rsidRPr="00CF115F">
        <w:rPr>
          <w:rFonts w:ascii="Arial" w:hAnsi="Arial" w:cs="Arial"/>
          <w:b/>
          <w:bCs/>
        </w:rPr>
        <w:t>Deactivation of the policy</w:t>
      </w:r>
    </w:p>
    <w:p w14:paraId="4D3A09C9" w14:textId="63860B11" w:rsidR="00FE2E81" w:rsidRDefault="000373B6" w:rsidP="00FE2E81">
      <w:pPr>
        <w:rPr>
          <w:rFonts w:ascii="Arial" w:hAnsi="Arial" w:cs="Arial"/>
        </w:rPr>
      </w:pPr>
      <w:r w:rsidRPr="000373B6">
        <w:rPr>
          <w:rFonts w:ascii="Arial" w:hAnsi="Arial" w:cs="Arial"/>
        </w:rPr>
        <w:t>This policy</w:t>
      </w:r>
      <w:r>
        <w:rPr>
          <w:rFonts w:ascii="Arial" w:hAnsi="Arial" w:cs="Arial"/>
        </w:rPr>
        <w:t xml:space="preserve"> is considered to be deactivated when</w:t>
      </w:r>
      <w:r w:rsidR="00094115">
        <w:rPr>
          <w:rFonts w:ascii="Arial" w:hAnsi="Arial" w:cs="Arial"/>
        </w:rPr>
        <w:t>:</w:t>
      </w:r>
    </w:p>
    <w:p w14:paraId="28637520" w14:textId="0A912053" w:rsidR="00094115" w:rsidRDefault="00094115" w:rsidP="00FE2E81">
      <w:pPr>
        <w:rPr>
          <w:rFonts w:ascii="Arial" w:hAnsi="Arial" w:cs="Arial"/>
        </w:rPr>
      </w:pPr>
    </w:p>
    <w:p w14:paraId="7C91BF81" w14:textId="17F96C61" w:rsidR="00094115" w:rsidRPr="00A743E5" w:rsidRDefault="00094115" w:rsidP="0009411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imminent threat of infection in the Parish of Spelsbury </w:t>
      </w:r>
      <w:r w:rsidR="00A743E5">
        <w:rPr>
          <w:rFonts w:ascii="Arial" w:hAnsi="Arial" w:cs="Arial"/>
        </w:rPr>
        <w:t xml:space="preserve">has passed </w:t>
      </w:r>
      <w:r w:rsidR="00A743E5">
        <w:rPr>
          <w:rFonts w:ascii="Arial" w:hAnsi="Arial" w:cs="Arial"/>
          <w:b/>
          <w:bCs/>
        </w:rPr>
        <w:t>AND</w:t>
      </w:r>
    </w:p>
    <w:p w14:paraId="56BF8407" w14:textId="1D9C0D1D" w:rsidR="00A743E5" w:rsidRPr="006A19E7" w:rsidRDefault="006A19E7" w:rsidP="0009411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minimum of three councillors have requested public meetings be recommenced </w:t>
      </w:r>
      <w:r>
        <w:rPr>
          <w:rFonts w:ascii="Arial" w:hAnsi="Arial" w:cs="Arial"/>
          <w:b/>
          <w:bCs/>
        </w:rPr>
        <w:t>AND</w:t>
      </w:r>
    </w:p>
    <w:p w14:paraId="06AFE42F" w14:textId="69F2FA14" w:rsidR="006A19E7" w:rsidRPr="00094115" w:rsidRDefault="00C375F8" w:rsidP="0009411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government of the United Kingdom </w:t>
      </w:r>
      <w:r w:rsidR="00DB62F0">
        <w:rPr>
          <w:rFonts w:ascii="Arial" w:hAnsi="Arial" w:cs="Arial"/>
        </w:rPr>
        <w:t>is allowing public meeting</w:t>
      </w:r>
      <w:r w:rsidR="00DD25FC">
        <w:rPr>
          <w:rFonts w:ascii="Arial" w:hAnsi="Arial" w:cs="Arial"/>
        </w:rPr>
        <w:t>s</w:t>
      </w:r>
      <w:r w:rsidR="00DB62F0">
        <w:rPr>
          <w:rFonts w:ascii="Arial" w:hAnsi="Arial" w:cs="Arial"/>
        </w:rPr>
        <w:t xml:space="preserve"> to take place.</w:t>
      </w:r>
    </w:p>
    <w:p w14:paraId="5BADFB5F" w14:textId="3C9156BC" w:rsidR="00CF115F" w:rsidRPr="000373B6" w:rsidRDefault="00CF115F" w:rsidP="00FE2E81">
      <w:pPr>
        <w:rPr>
          <w:rFonts w:ascii="Arial" w:hAnsi="Arial" w:cs="Arial"/>
          <w:b/>
          <w:bCs/>
          <w:highlight w:val="yellow"/>
        </w:rPr>
      </w:pPr>
    </w:p>
    <w:p w14:paraId="43673C4C" w14:textId="76163B3D" w:rsidR="001029A3" w:rsidRDefault="00DB62F0" w:rsidP="005F6743">
      <w:pPr>
        <w:rPr>
          <w:rFonts w:ascii="Arial" w:hAnsi="Arial" w:cs="Arial"/>
          <w:b/>
          <w:bCs/>
        </w:rPr>
      </w:pPr>
      <w:r w:rsidRPr="00DB62F0">
        <w:rPr>
          <w:rFonts w:ascii="Arial" w:hAnsi="Arial" w:cs="Arial"/>
          <w:b/>
          <w:bCs/>
        </w:rPr>
        <w:t>Definition of High Consequence Infectious Dise</w:t>
      </w:r>
      <w:r w:rsidR="005F6743">
        <w:rPr>
          <w:rFonts w:ascii="Arial" w:hAnsi="Arial" w:cs="Arial"/>
          <w:b/>
          <w:bCs/>
        </w:rPr>
        <w:t>ase</w:t>
      </w:r>
    </w:p>
    <w:p w14:paraId="4DEB99A8" w14:textId="2E3F72EC" w:rsidR="005F6743" w:rsidRDefault="00633C3E" w:rsidP="005F6743">
      <w:pPr>
        <w:rPr>
          <w:rFonts w:ascii="Arial" w:hAnsi="Arial" w:cs="Arial"/>
        </w:rPr>
      </w:pPr>
      <w:r>
        <w:rPr>
          <w:rFonts w:ascii="Arial" w:hAnsi="Arial" w:cs="Arial"/>
        </w:rPr>
        <w:t>A HCID is defined as:</w:t>
      </w:r>
    </w:p>
    <w:p w14:paraId="53289ECD" w14:textId="3C63416A" w:rsidR="00633C3E" w:rsidRDefault="00633C3E" w:rsidP="00633C3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acute infectious disease</w:t>
      </w:r>
    </w:p>
    <w:p w14:paraId="46D15E71" w14:textId="46BF7088" w:rsidR="00633C3E" w:rsidRDefault="00633C3E" w:rsidP="00633C3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typically has a high case</w:t>
      </w:r>
      <w:r w:rsidR="00DC2E8B">
        <w:rPr>
          <w:rFonts w:ascii="Arial" w:hAnsi="Arial" w:cs="Arial"/>
        </w:rPr>
        <w:t>-fatality rate</w:t>
      </w:r>
    </w:p>
    <w:p w14:paraId="1E8CE6B8" w14:textId="1DDC9515" w:rsidR="00FA5949" w:rsidRDefault="00DC2E8B" w:rsidP="00FA594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may not have effect p</w:t>
      </w:r>
      <w:r w:rsidR="00FA5949">
        <w:rPr>
          <w:rFonts w:ascii="Arial" w:hAnsi="Arial" w:cs="Arial"/>
        </w:rPr>
        <w:t>rophylaxis or treatment</w:t>
      </w:r>
    </w:p>
    <w:p w14:paraId="325002DF" w14:textId="6569428B" w:rsidR="00FA5949" w:rsidRDefault="00FA5949" w:rsidP="00FA594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often difficult to recognise and detect rapidly</w:t>
      </w:r>
    </w:p>
    <w:p w14:paraId="122AC410" w14:textId="0AFBAAB3" w:rsidR="00FA5949" w:rsidRDefault="00FA5949" w:rsidP="00FA594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ability to spread in the community and within healthcare settings</w:t>
      </w:r>
    </w:p>
    <w:p w14:paraId="73D05BD5" w14:textId="0471E72F" w:rsidR="00E94475" w:rsidRDefault="00E94475" w:rsidP="00FA594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requires an enhanced individual, population and system response to ensure it is managed effectively</w:t>
      </w:r>
      <w:r w:rsidR="00132319">
        <w:rPr>
          <w:rFonts w:ascii="Arial" w:hAnsi="Arial" w:cs="Arial"/>
        </w:rPr>
        <w:t>, efficiently and safely</w:t>
      </w:r>
    </w:p>
    <w:p w14:paraId="20BEA0EF" w14:textId="7022D540" w:rsidR="00132319" w:rsidRDefault="00132319" w:rsidP="00132319">
      <w:pPr>
        <w:rPr>
          <w:rFonts w:ascii="Arial" w:hAnsi="Arial" w:cs="Arial"/>
        </w:rPr>
      </w:pPr>
    </w:p>
    <w:p w14:paraId="035BEAD2" w14:textId="0DEB4C0F" w:rsidR="00132319" w:rsidRDefault="00132319" w:rsidP="001323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current list of HCIDs as defined </w:t>
      </w:r>
      <w:r w:rsidR="00CE1A74">
        <w:rPr>
          <w:rFonts w:ascii="Arial" w:hAnsi="Arial" w:cs="Arial"/>
        </w:rPr>
        <w:t xml:space="preserve">on </w:t>
      </w:r>
      <w:r w:rsidR="00CE1A74" w:rsidRPr="008D16F5">
        <w:rPr>
          <w:rFonts w:ascii="Arial" w:hAnsi="Arial" w:cs="Arial"/>
        </w:rPr>
        <w:t>www.gov.uk</w:t>
      </w:r>
      <w:r w:rsidR="00CE1A74">
        <w:rPr>
          <w:rFonts w:ascii="Arial" w:hAnsi="Arial" w:cs="Arial"/>
        </w:rPr>
        <w:t xml:space="preserve"> (11/03/2020)</w:t>
      </w:r>
    </w:p>
    <w:p w14:paraId="7BD952C2" w14:textId="5B48CCF1" w:rsidR="008D16F5" w:rsidRDefault="008D16F5" w:rsidP="001323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8D16F5" w:rsidRPr="008D16F5" w14:paraId="4C1DB9B6" w14:textId="77777777" w:rsidTr="008D16F5">
        <w:tc>
          <w:tcPr>
            <w:tcW w:w="4984" w:type="dxa"/>
          </w:tcPr>
          <w:p w14:paraId="6D47813D" w14:textId="00F65FFA" w:rsidR="008D16F5" w:rsidRPr="008D16F5" w:rsidRDefault="008D16F5" w:rsidP="00132319">
            <w:pPr>
              <w:rPr>
                <w:rFonts w:ascii="Arial" w:hAnsi="Arial" w:cs="Arial"/>
                <w:b/>
                <w:bCs/>
              </w:rPr>
            </w:pPr>
            <w:r w:rsidRPr="008D16F5">
              <w:rPr>
                <w:rFonts w:ascii="Arial" w:hAnsi="Arial" w:cs="Arial"/>
                <w:b/>
                <w:bCs/>
              </w:rPr>
              <w:t>Contact HCID</w:t>
            </w:r>
          </w:p>
          <w:p w14:paraId="47A6B989" w14:textId="7A5D6DBA" w:rsidR="008D16F5" w:rsidRPr="008D16F5" w:rsidRDefault="008D16F5" w:rsidP="001323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4" w:type="dxa"/>
          </w:tcPr>
          <w:p w14:paraId="6228A3B8" w14:textId="73349777" w:rsidR="008D16F5" w:rsidRPr="008D16F5" w:rsidRDefault="008D16F5" w:rsidP="00132319">
            <w:pPr>
              <w:rPr>
                <w:rFonts w:ascii="Arial" w:hAnsi="Arial" w:cs="Arial"/>
                <w:b/>
                <w:bCs/>
              </w:rPr>
            </w:pPr>
            <w:r w:rsidRPr="008D16F5">
              <w:rPr>
                <w:rFonts w:ascii="Arial" w:hAnsi="Arial" w:cs="Arial"/>
                <w:b/>
                <w:bCs/>
              </w:rPr>
              <w:t>Airborne HCID</w:t>
            </w:r>
          </w:p>
        </w:tc>
      </w:tr>
      <w:tr w:rsidR="008D16F5" w14:paraId="618341A1" w14:textId="77777777" w:rsidTr="008D16F5">
        <w:tc>
          <w:tcPr>
            <w:tcW w:w="4984" w:type="dxa"/>
          </w:tcPr>
          <w:p w14:paraId="2B6A5C3A" w14:textId="4E84D0A7" w:rsidR="008D16F5" w:rsidRDefault="00323362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Argentine haem</w:t>
            </w:r>
            <w:r w:rsidR="00DB489F">
              <w:rPr>
                <w:rFonts w:ascii="Arial" w:hAnsi="Arial" w:cs="Arial"/>
              </w:rPr>
              <w:t>orrhagic fever (Junin virus)</w:t>
            </w:r>
          </w:p>
        </w:tc>
        <w:tc>
          <w:tcPr>
            <w:tcW w:w="4984" w:type="dxa"/>
          </w:tcPr>
          <w:p w14:paraId="2A60E022" w14:textId="21B8FD93" w:rsidR="008D16F5" w:rsidRDefault="00DB489F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Andes virus infection (</w:t>
            </w:r>
            <w:r w:rsidR="00FF0523">
              <w:rPr>
                <w:rFonts w:ascii="Arial" w:hAnsi="Arial" w:cs="Arial"/>
              </w:rPr>
              <w:t>Hantavirus</w:t>
            </w:r>
          </w:p>
        </w:tc>
      </w:tr>
      <w:tr w:rsidR="008D16F5" w14:paraId="0775E1C0" w14:textId="77777777" w:rsidTr="008D16F5">
        <w:tc>
          <w:tcPr>
            <w:tcW w:w="4984" w:type="dxa"/>
          </w:tcPr>
          <w:p w14:paraId="0379B00F" w14:textId="30AACF5B" w:rsidR="008D16F5" w:rsidRDefault="00FF0523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Bolivian haemorrhagic fever (Machupo virus)</w:t>
            </w:r>
          </w:p>
        </w:tc>
        <w:tc>
          <w:tcPr>
            <w:tcW w:w="4984" w:type="dxa"/>
          </w:tcPr>
          <w:p w14:paraId="6E63D882" w14:textId="10B5A63D" w:rsidR="008D16F5" w:rsidRDefault="00FF0523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Avian influenza A H7N9 and N5N1</w:t>
            </w:r>
          </w:p>
        </w:tc>
      </w:tr>
      <w:tr w:rsidR="008D16F5" w14:paraId="513F66C9" w14:textId="77777777" w:rsidTr="008D16F5">
        <w:tc>
          <w:tcPr>
            <w:tcW w:w="4984" w:type="dxa"/>
          </w:tcPr>
          <w:p w14:paraId="5062333A" w14:textId="7B4A9B0E" w:rsidR="008D16F5" w:rsidRDefault="00B30B57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Crimean Congo haem</w:t>
            </w:r>
            <w:r w:rsidR="00C46472">
              <w:rPr>
                <w:rFonts w:ascii="Arial" w:hAnsi="Arial" w:cs="Arial"/>
              </w:rPr>
              <w:t>orrhagic fever (CCHF)</w:t>
            </w:r>
          </w:p>
        </w:tc>
        <w:tc>
          <w:tcPr>
            <w:tcW w:w="4984" w:type="dxa"/>
          </w:tcPr>
          <w:p w14:paraId="625425EA" w14:textId="371A6709" w:rsidR="008D16F5" w:rsidRDefault="00C46472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Avian influenza</w:t>
            </w:r>
            <w:r w:rsidR="00257F7F">
              <w:rPr>
                <w:rFonts w:ascii="Arial" w:hAnsi="Arial" w:cs="Arial"/>
              </w:rPr>
              <w:t xml:space="preserve"> A H5N6 and H7N7</w:t>
            </w:r>
          </w:p>
        </w:tc>
      </w:tr>
      <w:tr w:rsidR="008D16F5" w14:paraId="2D8C4C72" w14:textId="77777777" w:rsidTr="008D16F5">
        <w:tc>
          <w:tcPr>
            <w:tcW w:w="4984" w:type="dxa"/>
          </w:tcPr>
          <w:p w14:paraId="085712A0" w14:textId="6CC55503" w:rsidR="008D16F5" w:rsidRDefault="00257F7F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Ebola virus disease (EVD)</w:t>
            </w:r>
          </w:p>
        </w:tc>
        <w:tc>
          <w:tcPr>
            <w:tcW w:w="4984" w:type="dxa"/>
          </w:tcPr>
          <w:p w14:paraId="0F72434B" w14:textId="7EA38DDB" w:rsidR="008D16F5" w:rsidRDefault="00257F7F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East respiratory syndrome (MERS)</w:t>
            </w:r>
          </w:p>
        </w:tc>
      </w:tr>
      <w:tr w:rsidR="00257F7F" w14:paraId="571182F2" w14:textId="77777777" w:rsidTr="008D16F5">
        <w:tc>
          <w:tcPr>
            <w:tcW w:w="4984" w:type="dxa"/>
          </w:tcPr>
          <w:p w14:paraId="74352607" w14:textId="7AB9148F" w:rsidR="00257F7F" w:rsidRDefault="00730A9C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Lassa fever</w:t>
            </w:r>
          </w:p>
        </w:tc>
        <w:tc>
          <w:tcPr>
            <w:tcW w:w="4984" w:type="dxa"/>
          </w:tcPr>
          <w:p w14:paraId="3600C850" w14:textId="2FD446C5" w:rsidR="00257F7F" w:rsidRDefault="00730A9C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Monkeypox</w:t>
            </w:r>
          </w:p>
        </w:tc>
      </w:tr>
      <w:tr w:rsidR="00730A9C" w14:paraId="2686AF30" w14:textId="77777777" w:rsidTr="008D16F5">
        <w:tc>
          <w:tcPr>
            <w:tcW w:w="4984" w:type="dxa"/>
          </w:tcPr>
          <w:p w14:paraId="332CA625" w14:textId="7CA487BB" w:rsidR="00730A9C" w:rsidRDefault="00730A9C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Lujo virus disease</w:t>
            </w:r>
          </w:p>
        </w:tc>
        <w:tc>
          <w:tcPr>
            <w:tcW w:w="4984" w:type="dxa"/>
          </w:tcPr>
          <w:p w14:paraId="52EE9994" w14:textId="5B9390CA" w:rsidR="00730A9C" w:rsidRDefault="001F4CF7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Nipah virus infection</w:t>
            </w:r>
          </w:p>
        </w:tc>
      </w:tr>
      <w:tr w:rsidR="001F4CF7" w14:paraId="04A82CE0" w14:textId="77777777" w:rsidTr="008D16F5">
        <w:tc>
          <w:tcPr>
            <w:tcW w:w="4984" w:type="dxa"/>
          </w:tcPr>
          <w:p w14:paraId="29238008" w14:textId="21FB5808" w:rsidR="001F4CF7" w:rsidRDefault="001F4CF7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Marburg virus disease (MVD)</w:t>
            </w:r>
          </w:p>
        </w:tc>
        <w:tc>
          <w:tcPr>
            <w:tcW w:w="4984" w:type="dxa"/>
          </w:tcPr>
          <w:p w14:paraId="51F37A50" w14:textId="197BC248" w:rsidR="001F4CF7" w:rsidRDefault="001F4CF7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Pneumonic plague (Yersinia pestis)</w:t>
            </w:r>
          </w:p>
        </w:tc>
      </w:tr>
      <w:tr w:rsidR="001F4CF7" w14:paraId="117393C4" w14:textId="77777777" w:rsidTr="008D16F5">
        <w:tc>
          <w:tcPr>
            <w:tcW w:w="4984" w:type="dxa"/>
          </w:tcPr>
          <w:p w14:paraId="36ACD192" w14:textId="6C4796BB" w:rsidR="001F4CF7" w:rsidRDefault="001F4CF7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 fever with thrombocytopaenia syndrome (SFTS)</w:t>
            </w:r>
          </w:p>
        </w:tc>
        <w:tc>
          <w:tcPr>
            <w:tcW w:w="4984" w:type="dxa"/>
          </w:tcPr>
          <w:p w14:paraId="1EF0A841" w14:textId="40FD1FC0" w:rsidR="001F4CF7" w:rsidRDefault="00DE7A6F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Severe acute </w:t>
            </w:r>
            <w:r w:rsidR="00DD225D">
              <w:rPr>
                <w:rFonts w:ascii="Arial" w:hAnsi="Arial" w:cs="Arial"/>
              </w:rPr>
              <w:t>respiratory syndrome (SARS)</w:t>
            </w:r>
          </w:p>
        </w:tc>
      </w:tr>
      <w:tr w:rsidR="00CE438F" w14:paraId="302A835E" w14:textId="77777777" w:rsidTr="008D16F5">
        <w:tc>
          <w:tcPr>
            <w:tcW w:w="4984" w:type="dxa"/>
          </w:tcPr>
          <w:p w14:paraId="35D451F1" w14:textId="77777777" w:rsidR="00CE438F" w:rsidRDefault="00CE438F" w:rsidP="00132319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</w:tcPr>
          <w:p w14:paraId="2D58510F" w14:textId="4521AB94" w:rsidR="00CE438F" w:rsidRDefault="00CE438F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Coronavirus disease (COVID-19)</w:t>
            </w:r>
          </w:p>
        </w:tc>
      </w:tr>
    </w:tbl>
    <w:p w14:paraId="12EB2C1F" w14:textId="77777777" w:rsidR="008D16F5" w:rsidRPr="00132319" w:rsidRDefault="008D16F5" w:rsidP="00132319">
      <w:pPr>
        <w:rPr>
          <w:rFonts w:ascii="Arial" w:hAnsi="Arial" w:cs="Arial"/>
        </w:rPr>
      </w:pPr>
    </w:p>
    <w:p w14:paraId="62178894" w14:textId="5BE6D28B" w:rsidR="005F6743" w:rsidRPr="005F6743" w:rsidRDefault="00CE438F" w:rsidP="005F6743">
      <w:pPr>
        <w:rPr>
          <w:rFonts w:ascii="Arial" w:hAnsi="Arial" w:cs="Arial"/>
        </w:rPr>
      </w:pPr>
      <w:r>
        <w:rPr>
          <w:rFonts w:ascii="Arial" w:hAnsi="Arial" w:cs="Arial"/>
        </w:rPr>
        <w:t>At any such time as a new disease is classified as a HCID, it shall be treated as if it were in the list above and this policy shall apply.</w:t>
      </w:r>
    </w:p>
    <w:p w14:paraId="082503D3" w14:textId="0F10799E" w:rsidR="005F6743" w:rsidRPr="005F6743" w:rsidRDefault="005F6743" w:rsidP="005F6743">
      <w:pPr>
        <w:rPr>
          <w:rFonts w:ascii="Arial" w:hAnsi="Arial" w:cs="Arial"/>
        </w:rPr>
      </w:pPr>
    </w:p>
    <w:p w14:paraId="06164C36" w14:textId="555882FF" w:rsidR="005F6743" w:rsidRDefault="00B56822" w:rsidP="005F674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Matters relating to staff – The Clerk</w:t>
      </w:r>
    </w:p>
    <w:p w14:paraId="3FA64AB3" w14:textId="47573415" w:rsidR="00DB21F1" w:rsidRDefault="00DB21F1" w:rsidP="005F6743">
      <w:pPr>
        <w:rPr>
          <w:rFonts w:ascii="Arial" w:hAnsi="Arial" w:cs="Arial"/>
        </w:rPr>
      </w:pPr>
      <w:r>
        <w:rPr>
          <w:rFonts w:ascii="Arial" w:hAnsi="Arial" w:cs="Arial"/>
        </w:rPr>
        <w:t>Spelsbury Parish Council has no official offices</w:t>
      </w:r>
      <w:r w:rsidR="00D73559">
        <w:rPr>
          <w:rFonts w:ascii="Arial" w:hAnsi="Arial" w:cs="Arial"/>
        </w:rPr>
        <w:t>.  As such, the only employee, the Clerk, works from home.</w:t>
      </w:r>
      <w:r w:rsidR="008E373B">
        <w:rPr>
          <w:rFonts w:ascii="Arial" w:hAnsi="Arial" w:cs="Arial"/>
        </w:rPr>
        <w:t xml:space="preserve">  The public may only visit the Clerk by appointment.  During any active outbreak of a HCID in the UK, no appointments will be permitted.  The Clerk will not come into contact with </w:t>
      </w:r>
      <w:r w:rsidR="000A4899">
        <w:rPr>
          <w:rFonts w:ascii="Arial" w:hAnsi="Arial" w:cs="Arial"/>
        </w:rPr>
        <w:t xml:space="preserve">the public </w:t>
      </w:r>
      <w:r w:rsidR="0085767A">
        <w:rPr>
          <w:rFonts w:ascii="Arial" w:hAnsi="Arial" w:cs="Arial"/>
        </w:rPr>
        <w:t>during working hours at their first normal place of work (home).</w:t>
      </w:r>
    </w:p>
    <w:p w14:paraId="7775DC20" w14:textId="7F8A9F52" w:rsidR="0085767A" w:rsidRDefault="0085767A" w:rsidP="005F6743">
      <w:pPr>
        <w:rPr>
          <w:rFonts w:ascii="Arial" w:hAnsi="Arial" w:cs="Arial"/>
        </w:rPr>
      </w:pPr>
    </w:p>
    <w:p w14:paraId="040F1BFB" w14:textId="50CA86E2" w:rsidR="0085767A" w:rsidRDefault="00672683" w:rsidP="005F6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Memorial Hall, or any other such public location used for Parish Council meeting is the second normal place of work for the Clerk.  </w:t>
      </w:r>
      <w:r w:rsidR="00B42254">
        <w:rPr>
          <w:rFonts w:ascii="Arial" w:hAnsi="Arial" w:cs="Arial"/>
        </w:rPr>
        <w:t xml:space="preserve">This is dealt with </w:t>
      </w:r>
      <w:r w:rsidR="001F12F9">
        <w:rPr>
          <w:rFonts w:ascii="Arial" w:hAnsi="Arial" w:cs="Arial"/>
        </w:rPr>
        <w:t>in “Public Meetings”.</w:t>
      </w:r>
    </w:p>
    <w:p w14:paraId="04A56CC3" w14:textId="40222887" w:rsidR="001F12F9" w:rsidRDefault="001F12F9" w:rsidP="005F6743">
      <w:pPr>
        <w:rPr>
          <w:rFonts w:ascii="Arial" w:hAnsi="Arial" w:cs="Arial"/>
        </w:rPr>
      </w:pPr>
    </w:p>
    <w:p w14:paraId="79799ADB" w14:textId="5E66DD76" w:rsidR="00BE5E70" w:rsidRDefault="00BE5E70" w:rsidP="005F6743">
      <w:pPr>
        <w:rPr>
          <w:rFonts w:ascii="Arial" w:hAnsi="Arial" w:cs="Arial"/>
        </w:rPr>
      </w:pPr>
      <w:r>
        <w:rPr>
          <w:rFonts w:ascii="Arial" w:hAnsi="Arial" w:cs="Arial"/>
        </w:rPr>
        <w:t>In the event of a HCID outbreak the National Joint Council for local government services (NJC)</w:t>
      </w:r>
      <w:r w:rsidR="00DE09C0">
        <w:rPr>
          <w:rFonts w:ascii="Arial" w:hAnsi="Arial" w:cs="Arial"/>
        </w:rPr>
        <w:t xml:space="preserve"> will issue guidance for employers which the council will follow</w:t>
      </w:r>
      <w:r w:rsidR="00985ED7">
        <w:rPr>
          <w:rFonts w:ascii="Arial" w:hAnsi="Arial" w:cs="Arial"/>
        </w:rPr>
        <w:t>.</w:t>
      </w:r>
    </w:p>
    <w:p w14:paraId="2B4AD528" w14:textId="70E01879" w:rsidR="00985ED7" w:rsidRDefault="00985ED7" w:rsidP="005F6743">
      <w:pPr>
        <w:rPr>
          <w:rFonts w:ascii="Arial" w:hAnsi="Arial" w:cs="Arial"/>
        </w:rPr>
      </w:pPr>
    </w:p>
    <w:p w14:paraId="6017DBF5" w14:textId="5FCC669E" w:rsidR="00985ED7" w:rsidRDefault="00985ED7" w:rsidP="005F6743">
      <w:pPr>
        <w:rPr>
          <w:rFonts w:ascii="Arial" w:hAnsi="Arial" w:cs="Arial"/>
        </w:rPr>
      </w:pPr>
      <w:r>
        <w:rPr>
          <w:rFonts w:ascii="Arial" w:hAnsi="Arial" w:cs="Arial"/>
        </w:rPr>
        <w:t>A summary of the most recent guidance during the COVID-19 outbreak of 2020 is detailed bel</w:t>
      </w:r>
      <w:r w:rsidR="00FD23D1">
        <w:rPr>
          <w:rFonts w:ascii="Arial" w:hAnsi="Arial" w:cs="Arial"/>
        </w:rPr>
        <w:t>ow.</w:t>
      </w:r>
    </w:p>
    <w:p w14:paraId="3F89A160" w14:textId="1E00C1E2" w:rsidR="00FD23D1" w:rsidRDefault="00FD23D1" w:rsidP="005F6743">
      <w:pPr>
        <w:rPr>
          <w:rFonts w:ascii="Arial" w:hAnsi="Arial" w:cs="Arial"/>
        </w:rPr>
      </w:pPr>
    </w:p>
    <w:p w14:paraId="237D1144" w14:textId="46C64C45" w:rsidR="00FD23D1" w:rsidRPr="005E6152" w:rsidRDefault="00FD23D1" w:rsidP="00FD23D1">
      <w:pPr>
        <w:pStyle w:val="ListParagraph"/>
        <w:numPr>
          <w:ilvl w:val="0"/>
          <w:numId w:val="32"/>
        </w:numPr>
        <w:rPr>
          <w:rFonts w:ascii="Arial" w:hAnsi="Arial" w:cs="Arial"/>
          <w:i/>
          <w:iCs/>
        </w:rPr>
      </w:pPr>
      <w:r w:rsidRPr="005E6152">
        <w:rPr>
          <w:rFonts w:ascii="Arial" w:hAnsi="Arial" w:cs="Arial"/>
          <w:i/>
          <w:iCs/>
        </w:rPr>
        <w:t>Employees who are sick or unfit for work need to focus on their recovery.</w:t>
      </w:r>
    </w:p>
    <w:p w14:paraId="4068CF9A" w14:textId="3D8C5556" w:rsidR="00FD23D1" w:rsidRPr="005E6152" w:rsidRDefault="00D07E94" w:rsidP="00FD23D1">
      <w:pPr>
        <w:pStyle w:val="ListParagraph"/>
        <w:numPr>
          <w:ilvl w:val="0"/>
          <w:numId w:val="32"/>
        </w:numPr>
        <w:rPr>
          <w:rFonts w:ascii="Arial" w:hAnsi="Arial" w:cs="Arial"/>
          <w:i/>
          <w:iCs/>
        </w:rPr>
      </w:pPr>
      <w:r w:rsidRPr="005E6152">
        <w:rPr>
          <w:rFonts w:ascii="Arial" w:hAnsi="Arial" w:cs="Arial"/>
          <w:i/>
          <w:iCs/>
        </w:rPr>
        <w:t>As per Part 2 Para 10.9 of the “Green Book</w:t>
      </w:r>
      <w:r w:rsidR="00E254B2" w:rsidRPr="005E6152">
        <w:rPr>
          <w:rFonts w:ascii="Arial" w:hAnsi="Arial" w:cs="Arial"/>
          <w:i/>
          <w:iCs/>
        </w:rPr>
        <w:t>”, if an employee is fit for work but decides, or is instructed, to self-isolate, their absence should not be recor</w:t>
      </w:r>
      <w:r w:rsidR="006734BF" w:rsidRPr="005E6152">
        <w:rPr>
          <w:rFonts w:ascii="Arial" w:hAnsi="Arial" w:cs="Arial"/>
          <w:i/>
          <w:iCs/>
        </w:rPr>
        <w:t xml:space="preserve">ded as sickness absence.  We would expect all options for </w:t>
      </w:r>
      <w:r w:rsidR="00FE3D6D" w:rsidRPr="005E6152">
        <w:rPr>
          <w:rFonts w:ascii="Arial" w:hAnsi="Arial" w:cs="Arial"/>
          <w:i/>
          <w:iCs/>
        </w:rPr>
        <w:t xml:space="preserve">home or remote working to be explored with the employee.  As they </w:t>
      </w:r>
      <w:r w:rsidR="00E06A0B" w:rsidRPr="005E6152">
        <w:rPr>
          <w:rFonts w:ascii="Arial" w:hAnsi="Arial" w:cs="Arial"/>
          <w:i/>
          <w:iCs/>
        </w:rPr>
        <w:t xml:space="preserve">are “well” at this stage they should stay on normal full pay for the duration of </w:t>
      </w:r>
      <w:r w:rsidR="00CF07E9" w:rsidRPr="005E6152">
        <w:rPr>
          <w:rFonts w:ascii="Arial" w:hAnsi="Arial" w:cs="Arial"/>
          <w:i/>
          <w:iCs/>
        </w:rPr>
        <w:t xml:space="preserve">the self-isolation </w:t>
      </w:r>
      <w:r w:rsidR="006B5452" w:rsidRPr="005E6152">
        <w:rPr>
          <w:rFonts w:ascii="Arial" w:hAnsi="Arial" w:cs="Arial"/>
          <w:i/>
          <w:iCs/>
        </w:rPr>
        <w:t xml:space="preserve">period until such time as they are confirmed to have contracted any such HCID, at which point they transfer to sickness </w:t>
      </w:r>
      <w:r w:rsidR="004600FA" w:rsidRPr="005E6152">
        <w:rPr>
          <w:rFonts w:ascii="Arial" w:hAnsi="Arial" w:cs="Arial"/>
          <w:i/>
          <w:iCs/>
        </w:rPr>
        <w:t xml:space="preserve">absence leave and the usual </w:t>
      </w:r>
      <w:r w:rsidR="00D851E8" w:rsidRPr="005E6152">
        <w:rPr>
          <w:rFonts w:ascii="Arial" w:hAnsi="Arial" w:cs="Arial"/>
          <w:i/>
          <w:iCs/>
        </w:rPr>
        <w:t>provisions of the sickness scheme will apply.</w:t>
      </w:r>
    </w:p>
    <w:p w14:paraId="4BB28C3F" w14:textId="431174C7" w:rsidR="00D851E8" w:rsidRDefault="00D851E8" w:rsidP="00FD23D1">
      <w:pPr>
        <w:pStyle w:val="ListParagraph"/>
        <w:numPr>
          <w:ilvl w:val="0"/>
          <w:numId w:val="32"/>
        </w:numPr>
        <w:rPr>
          <w:rFonts w:ascii="Arial" w:hAnsi="Arial" w:cs="Arial"/>
          <w:i/>
          <w:iCs/>
        </w:rPr>
      </w:pPr>
      <w:r w:rsidRPr="005E6152">
        <w:rPr>
          <w:rFonts w:ascii="Arial" w:hAnsi="Arial" w:cs="Arial"/>
          <w:i/>
          <w:iCs/>
        </w:rPr>
        <w:t xml:space="preserve">In circumstances where an employee decides to self-isolate without instruction from the authorities it is not unreasonable for the employer to ask for some evidence such as an email from a holiday operator that shows the dates of the holiday, the resort location and </w:t>
      </w:r>
      <w:r w:rsidR="00A949C9" w:rsidRPr="005E6152">
        <w:rPr>
          <w:rFonts w:ascii="Arial" w:hAnsi="Arial" w:cs="Arial"/>
          <w:i/>
          <w:iCs/>
        </w:rPr>
        <w:t>flight details.  However, it will probably not be possible in all cases for an employee to produce any evidence</w:t>
      </w:r>
      <w:r w:rsidR="00F867AA" w:rsidRPr="005E6152">
        <w:rPr>
          <w:rFonts w:ascii="Arial" w:hAnsi="Arial" w:cs="Arial"/>
          <w:i/>
          <w:iCs/>
        </w:rPr>
        <w:t>, so employe</w:t>
      </w:r>
      <w:r w:rsidR="00362578" w:rsidRPr="005E6152">
        <w:rPr>
          <w:rFonts w:ascii="Arial" w:hAnsi="Arial" w:cs="Arial"/>
          <w:i/>
          <w:iCs/>
        </w:rPr>
        <w:t>rs will need to use</w:t>
      </w:r>
      <w:r w:rsidR="005E6152">
        <w:rPr>
          <w:rFonts w:ascii="Arial" w:hAnsi="Arial" w:cs="Arial"/>
          <w:i/>
          <w:iCs/>
        </w:rPr>
        <w:t xml:space="preserve"> </w:t>
      </w:r>
      <w:r w:rsidR="006C7E5E">
        <w:rPr>
          <w:rFonts w:ascii="Arial" w:hAnsi="Arial" w:cs="Arial"/>
          <w:i/>
          <w:iCs/>
        </w:rPr>
        <w:t xml:space="preserve">their discretion when trying to establish the facts behind the employee’s </w:t>
      </w:r>
      <w:r w:rsidR="006A1494">
        <w:rPr>
          <w:rFonts w:ascii="Arial" w:hAnsi="Arial" w:cs="Arial"/>
          <w:i/>
          <w:iCs/>
        </w:rPr>
        <w:t>decision to self-isolate.</w:t>
      </w:r>
    </w:p>
    <w:p w14:paraId="3FBDE1C7" w14:textId="0555B1DA" w:rsidR="00F661DC" w:rsidRDefault="006A1494" w:rsidP="00F661DC">
      <w:pPr>
        <w:pStyle w:val="ListParagraph"/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an employee is caring for someone who has or may have Coronavirus</w:t>
      </w:r>
      <w:r w:rsidR="004704A0">
        <w:rPr>
          <w:rFonts w:ascii="Arial" w:hAnsi="Arial" w:cs="Arial"/>
          <w:i/>
          <w:iCs/>
        </w:rPr>
        <w:t>, this period of absence should also be regarded as self-isolation.  Given the employee may then have been in direct contact</w:t>
      </w:r>
      <w:r w:rsidR="00F661DC">
        <w:rPr>
          <w:rFonts w:ascii="Arial" w:hAnsi="Arial" w:cs="Arial"/>
          <w:i/>
          <w:iCs/>
        </w:rPr>
        <w:t xml:space="preserve"> with the virus we would expect only working from home arrangements to then be considered for the duration of the incubation period.  Employers should keep in touch to support employees.</w:t>
      </w:r>
    </w:p>
    <w:p w14:paraId="4394B350" w14:textId="35E50CE3" w:rsidR="00F661DC" w:rsidRPr="00735EE1" w:rsidRDefault="00F661DC" w:rsidP="00F661DC">
      <w:pPr>
        <w:pStyle w:val="ListParagraph"/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Following any school closure, employers should be fully supportive of employees with childcare responsibilities </w:t>
      </w:r>
      <w:r w:rsidR="002A1067">
        <w:rPr>
          <w:rFonts w:ascii="Arial" w:hAnsi="Arial" w:cs="Arial"/>
          <w:i/>
          <w:iCs/>
        </w:rPr>
        <w:t xml:space="preserve">and consider flexible </w:t>
      </w:r>
      <w:r w:rsidR="00735EE1">
        <w:rPr>
          <w:rFonts w:ascii="Arial" w:hAnsi="Arial" w:cs="Arial"/>
          <w:i/>
          <w:iCs/>
        </w:rPr>
        <w:t>working arrangements, including adapting working patterns to care for children or dependants, or taking time off, whether this is special leave, annual leave or flexible working.</w:t>
      </w:r>
    </w:p>
    <w:p w14:paraId="2F2C2493" w14:textId="77777777" w:rsidR="00735EE1" w:rsidRPr="00735EE1" w:rsidRDefault="00735EE1" w:rsidP="00735EE1">
      <w:pPr>
        <w:rPr>
          <w:rFonts w:ascii="Arial" w:hAnsi="Arial" w:cs="Arial"/>
          <w:i/>
          <w:iCs/>
        </w:rPr>
      </w:pPr>
    </w:p>
    <w:p w14:paraId="25CB57B8" w14:textId="3F0BEFF9" w:rsidR="00B56822" w:rsidRPr="00735EE1" w:rsidRDefault="00735EE1" w:rsidP="005F6743">
      <w:pPr>
        <w:rPr>
          <w:rFonts w:ascii="Arial" w:hAnsi="Arial" w:cs="Arial"/>
          <w:b/>
          <w:bCs/>
        </w:rPr>
      </w:pPr>
      <w:r w:rsidRPr="00735EE1">
        <w:rPr>
          <w:rFonts w:ascii="Arial" w:hAnsi="Arial" w:cs="Arial"/>
          <w:b/>
          <w:bCs/>
        </w:rPr>
        <w:t>Public Meetings</w:t>
      </w:r>
    </w:p>
    <w:p w14:paraId="4801EA90" w14:textId="3122F58F" w:rsidR="00735EE1" w:rsidRDefault="00735EE1" w:rsidP="005F6743">
      <w:pPr>
        <w:rPr>
          <w:rFonts w:ascii="Arial" w:hAnsi="Arial" w:cs="Arial"/>
        </w:rPr>
      </w:pPr>
      <w:r>
        <w:rPr>
          <w:rFonts w:ascii="Arial" w:hAnsi="Arial" w:cs="Arial"/>
        </w:rPr>
        <w:t>It is a requirement of the Local Government Act 1972, that council business shall be conducted at public meetings of the council and any committees.</w:t>
      </w:r>
    </w:p>
    <w:p w14:paraId="25334E69" w14:textId="3C53D55B" w:rsidR="00735EE1" w:rsidRDefault="00735EE1" w:rsidP="005F6743">
      <w:pPr>
        <w:rPr>
          <w:rFonts w:ascii="Arial" w:hAnsi="Arial" w:cs="Arial"/>
        </w:rPr>
      </w:pPr>
    </w:p>
    <w:p w14:paraId="772CDB46" w14:textId="5245C9B7" w:rsidR="00735EE1" w:rsidRDefault="00735EE1" w:rsidP="005F6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Councillors and </w:t>
      </w:r>
      <w:r w:rsidR="00A01660">
        <w:rPr>
          <w:rFonts w:ascii="Arial" w:hAnsi="Arial" w:cs="Arial"/>
        </w:rPr>
        <w:t>volunteers can choose not to attend public meetings.  As an officer of the council, the Clerk cannot choose not to attend meetings.</w:t>
      </w:r>
    </w:p>
    <w:p w14:paraId="5A58421A" w14:textId="06ECCA5F" w:rsidR="00A01660" w:rsidRDefault="00A01660" w:rsidP="005F6743">
      <w:pPr>
        <w:rPr>
          <w:rFonts w:ascii="Arial" w:hAnsi="Arial" w:cs="Arial"/>
        </w:rPr>
      </w:pPr>
    </w:p>
    <w:p w14:paraId="451C59B5" w14:textId="27AF930A" w:rsidR="00A01660" w:rsidRDefault="00A01660" w:rsidP="005F67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Due to the nature of local government and considering the councillors and members of the public who attend </w:t>
      </w:r>
      <w:r w:rsidR="00EE34E9">
        <w:rPr>
          <w:rFonts w:ascii="Arial" w:hAnsi="Arial" w:cs="Arial"/>
        </w:rPr>
        <w:t>meetings, there is a high percentage of attendees whom would be considered “high risk”</w:t>
      </w:r>
      <w:r w:rsidR="004C1128">
        <w:rPr>
          <w:rFonts w:ascii="Arial" w:hAnsi="Arial" w:cs="Arial"/>
        </w:rPr>
        <w:t xml:space="preserve"> with respect to </w:t>
      </w:r>
      <w:r w:rsidR="00B5625B">
        <w:rPr>
          <w:rFonts w:ascii="Arial" w:hAnsi="Arial" w:cs="Arial"/>
        </w:rPr>
        <w:t>all of the HCIDs listed previously.</w:t>
      </w:r>
      <w:r w:rsidR="00AF540D">
        <w:rPr>
          <w:rFonts w:ascii="Arial" w:hAnsi="Arial" w:cs="Arial"/>
        </w:rPr>
        <w:t xml:space="preserve">  As such, to protect the health of all attendees, public meetings are suspended during the active period of this policy.</w:t>
      </w:r>
    </w:p>
    <w:p w14:paraId="1D59C830" w14:textId="1861AA83" w:rsidR="00AF540D" w:rsidRDefault="00AF540D" w:rsidP="005F6743">
      <w:pPr>
        <w:rPr>
          <w:rFonts w:ascii="Arial" w:hAnsi="Arial" w:cs="Arial"/>
        </w:rPr>
      </w:pPr>
    </w:p>
    <w:p w14:paraId="75D72B98" w14:textId="5C0BF70D" w:rsidR="00AF540D" w:rsidRDefault="00B660B5" w:rsidP="005F674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Delegated Authority</w:t>
      </w:r>
    </w:p>
    <w:p w14:paraId="2CCEE9AE" w14:textId="64A19DDA" w:rsidR="00F87F88" w:rsidRDefault="00C42838" w:rsidP="005F6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Local Government Act 1972, s101, states that the only individual </w:t>
      </w:r>
      <w:r w:rsidR="00856949">
        <w:rPr>
          <w:rFonts w:ascii="Arial" w:hAnsi="Arial" w:cs="Arial"/>
        </w:rPr>
        <w:t>in law who can act on behalf of the Council</w:t>
      </w:r>
      <w:r w:rsidR="00766646">
        <w:rPr>
          <w:rFonts w:ascii="Arial" w:hAnsi="Arial" w:cs="Arial"/>
        </w:rPr>
        <w:t xml:space="preserve"> is an officer of the authority</w:t>
      </w:r>
      <w:r w:rsidR="009470A6">
        <w:rPr>
          <w:rFonts w:ascii="Arial" w:hAnsi="Arial" w:cs="Arial"/>
        </w:rPr>
        <w:t xml:space="preserve"> (aside from specific items </w:t>
      </w:r>
      <w:r w:rsidR="004E4EE8">
        <w:rPr>
          <w:rFonts w:ascii="Arial" w:hAnsi="Arial" w:cs="Arial"/>
        </w:rPr>
        <w:t xml:space="preserve">noted </w:t>
      </w:r>
      <w:r w:rsidR="008932CC">
        <w:rPr>
          <w:rFonts w:ascii="Arial" w:hAnsi="Arial" w:cs="Arial"/>
        </w:rPr>
        <w:t xml:space="preserve">in </w:t>
      </w:r>
      <w:r w:rsidR="004D2DB6">
        <w:rPr>
          <w:rFonts w:ascii="Arial" w:hAnsi="Arial" w:cs="Arial"/>
        </w:rPr>
        <w:t>the LGA Act 1972 and other legislation</w:t>
      </w:r>
      <w:r w:rsidR="009470A6">
        <w:rPr>
          <w:rFonts w:ascii="Arial" w:hAnsi="Arial" w:cs="Arial"/>
        </w:rPr>
        <w:t>).</w:t>
      </w:r>
    </w:p>
    <w:p w14:paraId="04038F1E" w14:textId="77777777" w:rsidR="00F87F88" w:rsidRDefault="00F87F88" w:rsidP="005F6743">
      <w:pPr>
        <w:rPr>
          <w:rFonts w:ascii="Arial" w:hAnsi="Arial" w:cs="Arial"/>
        </w:rPr>
      </w:pPr>
    </w:p>
    <w:p w14:paraId="52118876" w14:textId="028659C1" w:rsidR="00B660B5" w:rsidRDefault="001B425B" w:rsidP="005F6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allow the council to </w:t>
      </w:r>
      <w:r w:rsidR="00F77235">
        <w:rPr>
          <w:rFonts w:ascii="Arial" w:hAnsi="Arial" w:cs="Arial"/>
        </w:rPr>
        <w:t xml:space="preserve">continue to </w:t>
      </w:r>
      <w:r>
        <w:rPr>
          <w:rFonts w:ascii="Arial" w:hAnsi="Arial" w:cs="Arial"/>
        </w:rPr>
        <w:t>operat</w:t>
      </w:r>
      <w:r w:rsidR="00F77235">
        <w:rPr>
          <w:rFonts w:ascii="Arial" w:hAnsi="Arial" w:cs="Arial"/>
        </w:rPr>
        <w:t>e</w:t>
      </w:r>
      <w:r w:rsidR="001621B1">
        <w:rPr>
          <w:rFonts w:ascii="Arial" w:hAnsi="Arial" w:cs="Arial"/>
        </w:rPr>
        <w:t xml:space="preserve"> to fulfil its responsibilities</w:t>
      </w:r>
      <w:r>
        <w:rPr>
          <w:rFonts w:ascii="Arial" w:hAnsi="Arial" w:cs="Arial"/>
        </w:rPr>
        <w:t xml:space="preserve">, the following items are delegated to the Clerk for the duration of </w:t>
      </w:r>
      <w:r w:rsidR="009C0A20">
        <w:rPr>
          <w:rFonts w:ascii="Arial" w:hAnsi="Arial" w:cs="Arial"/>
        </w:rPr>
        <w:t>the activation of this policy.</w:t>
      </w:r>
      <w:r w:rsidR="004603B6">
        <w:rPr>
          <w:rFonts w:ascii="Arial" w:hAnsi="Arial" w:cs="Arial"/>
        </w:rPr>
        <w:t xml:space="preserve">  This delegation is in addition to existing delegation in the Standing Orders, Financial Regulations and </w:t>
      </w:r>
      <w:r w:rsidR="00716FAD">
        <w:rPr>
          <w:rFonts w:ascii="Arial" w:hAnsi="Arial" w:cs="Arial"/>
        </w:rPr>
        <w:t>any other current policies.</w:t>
      </w:r>
    </w:p>
    <w:p w14:paraId="3A074AB8" w14:textId="44CA3E46" w:rsidR="009C0A20" w:rsidRDefault="009C0A20" w:rsidP="005F6743">
      <w:pPr>
        <w:rPr>
          <w:rFonts w:ascii="Arial" w:hAnsi="Arial" w:cs="Arial"/>
        </w:rPr>
      </w:pPr>
    </w:p>
    <w:p w14:paraId="778DE09C" w14:textId="433EF5E7" w:rsidR="009C0A20" w:rsidRDefault="004F2527" w:rsidP="004F252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</w:t>
      </w:r>
      <w:r w:rsidR="001317F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317F2">
        <w:rPr>
          <w:rFonts w:ascii="Arial" w:hAnsi="Arial" w:cs="Arial"/>
        </w:rPr>
        <w:t>as per Standing Orders</w:t>
      </w:r>
    </w:p>
    <w:p w14:paraId="616C8378" w14:textId="47C6DABB" w:rsidR="00B63187" w:rsidRDefault="00386D67" w:rsidP="004F252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14:paraId="36E9CFB9" w14:textId="3DC8658E" w:rsidR="00473217" w:rsidRDefault="00473217" w:rsidP="00716FAD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All standard recurring </w:t>
      </w:r>
      <w:r w:rsidR="00C1023D">
        <w:rPr>
          <w:rFonts w:ascii="Arial" w:hAnsi="Arial" w:cs="Arial"/>
        </w:rPr>
        <w:t xml:space="preserve">payments </w:t>
      </w:r>
      <w:r w:rsidR="00CC317D">
        <w:rPr>
          <w:rFonts w:ascii="Arial" w:hAnsi="Arial" w:cs="Arial"/>
        </w:rPr>
        <w:t>listed as line items on the budget</w:t>
      </w:r>
      <w:r w:rsidR="008B5A10">
        <w:rPr>
          <w:rFonts w:ascii="Arial" w:hAnsi="Arial" w:cs="Arial"/>
        </w:rPr>
        <w:t xml:space="preserve"> and/or listed on the approved Scheduled Payments List</w:t>
      </w:r>
      <w:r w:rsidR="00CC317D">
        <w:rPr>
          <w:rFonts w:ascii="Arial" w:hAnsi="Arial" w:cs="Arial"/>
        </w:rPr>
        <w:t xml:space="preserve"> shall be paid by the RFO a</w:t>
      </w:r>
      <w:r w:rsidR="0023417B">
        <w:rPr>
          <w:rFonts w:ascii="Arial" w:hAnsi="Arial" w:cs="Arial"/>
        </w:rPr>
        <w:t>t</w:t>
      </w:r>
      <w:r w:rsidR="00CC317D">
        <w:rPr>
          <w:rFonts w:ascii="Arial" w:hAnsi="Arial" w:cs="Arial"/>
        </w:rPr>
        <w:t xml:space="preserve"> the appropriate time to prevent any late charges</w:t>
      </w:r>
      <w:r w:rsidR="0023417B">
        <w:rPr>
          <w:rFonts w:ascii="Arial" w:hAnsi="Arial" w:cs="Arial"/>
        </w:rPr>
        <w:t>.</w:t>
      </w:r>
    </w:p>
    <w:p w14:paraId="2F066F82" w14:textId="61B3D816" w:rsidR="001753AE" w:rsidRDefault="001753AE" w:rsidP="00716FAD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Non-recurring payments</w:t>
      </w:r>
      <w:r w:rsidR="00B14749">
        <w:rPr>
          <w:rFonts w:ascii="Arial" w:hAnsi="Arial" w:cs="Arial"/>
        </w:rPr>
        <w:t xml:space="preserve"> – one</w:t>
      </w:r>
      <w:r w:rsidR="00BE3B91">
        <w:rPr>
          <w:rFonts w:ascii="Arial" w:hAnsi="Arial" w:cs="Arial"/>
        </w:rPr>
        <w:t>-</w:t>
      </w:r>
      <w:r w:rsidR="00B14749">
        <w:rPr>
          <w:rFonts w:ascii="Arial" w:hAnsi="Arial" w:cs="Arial"/>
        </w:rPr>
        <w:t xml:space="preserve">off </w:t>
      </w:r>
      <w:r w:rsidR="00507ECA">
        <w:rPr>
          <w:rFonts w:ascii="Arial" w:hAnsi="Arial" w:cs="Arial"/>
        </w:rPr>
        <w:t xml:space="preserve">costs relating to </w:t>
      </w:r>
      <w:r w:rsidR="00B14749">
        <w:rPr>
          <w:rFonts w:ascii="Arial" w:hAnsi="Arial" w:cs="Arial"/>
        </w:rPr>
        <w:t>existing authorised works -</w:t>
      </w:r>
      <w:r w:rsidR="00C17286">
        <w:rPr>
          <w:rFonts w:ascii="Arial" w:hAnsi="Arial" w:cs="Arial"/>
        </w:rPr>
        <w:t xml:space="preserve"> </w:t>
      </w:r>
      <w:r w:rsidR="00666A63">
        <w:rPr>
          <w:rFonts w:ascii="Arial" w:hAnsi="Arial" w:cs="Arial"/>
        </w:rPr>
        <w:t>to be authorised by a minimum of two councillors by email prior to payment</w:t>
      </w:r>
      <w:r w:rsidR="00F1499E">
        <w:rPr>
          <w:rFonts w:ascii="Arial" w:hAnsi="Arial" w:cs="Arial"/>
        </w:rPr>
        <w:t>.</w:t>
      </w:r>
    </w:p>
    <w:p w14:paraId="2AC77D94" w14:textId="7ABF6BE3" w:rsidR="00E94B72" w:rsidRDefault="0024279C" w:rsidP="00716FAD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Other p</w:t>
      </w:r>
      <w:r w:rsidR="00373911">
        <w:rPr>
          <w:rFonts w:ascii="Arial" w:hAnsi="Arial" w:cs="Arial"/>
        </w:rPr>
        <w:t>ayments incurred since the inception of this policy – to be authorised by a minimum of three councillors by email prior to payment</w:t>
      </w:r>
    </w:p>
    <w:p w14:paraId="5B29E296" w14:textId="11E5D240" w:rsidR="00666A63" w:rsidRPr="00473217" w:rsidRDefault="00F1499E" w:rsidP="00716FAD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All payments will be formally authorised by full council at the next full</w:t>
      </w:r>
      <w:r w:rsidR="00E94B72">
        <w:rPr>
          <w:rFonts w:ascii="Arial" w:hAnsi="Arial" w:cs="Arial"/>
        </w:rPr>
        <w:t xml:space="preserve"> council meeting.</w:t>
      </w:r>
    </w:p>
    <w:p w14:paraId="27AC761E" w14:textId="5BDE4D49" w:rsidR="00473217" w:rsidRDefault="009E0FBC" w:rsidP="004F252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Responses to communications </w:t>
      </w:r>
      <w:r w:rsidR="00CE1DF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E1DF2">
        <w:rPr>
          <w:rFonts w:ascii="Arial" w:hAnsi="Arial" w:cs="Arial"/>
        </w:rPr>
        <w:t>the Clerk will circulate at the earliest opportunity</w:t>
      </w:r>
      <w:r w:rsidR="003D24DD">
        <w:rPr>
          <w:rFonts w:ascii="Arial" w:hAnsi="Arial" w:cs="Arial"/>
        </w:rPr>
        <w:t>, any communication from any third parties</w:t>
      </w:r>
      <w:r w:rsidR="002A78E3">
        <w:rPr>
          <w:rFonts w:ascii="Arial" w:hAnsi="Arial" w:cs="Arial"/>
        </w:rPr>
        <w:t xml:space="preserve"> which would normally be presented at a meeting for consideration by the council.  The Clerk will circulate the summary response</w:t>
      </w:r>
      <w:r w:rsidR="00730A4A">
        <w:rPr>
          <w:rFonts w:ascii="Arial" w:hAnsi="Arial" w:cs="Arial"/>
        </w:rPr>
        <w:t xml:space="preserve"> to the full council prior to responding to the third party.</w:t>
      </w:r>
    </w:p>
    <w:p w14:paraId="7A47BD96" w14:textId="77777777" w:rsidR="00730A4A" w:rsidRPr="004F2527" w:rsidRDefault="00730A4A" w:rsidP="00C22548">
      <w:pPr>
        <w:pStyle w:val="ListParagraph"/>
        <w:rPr>
          <w:rFonts w:ascii="Arial" w:hAnsi="Arial" w:cs="Arial"/>
        </w:rPr>
      </w:pPr>
    </w:p>
    <w:p w14:paraId="2AD817BE" w14:textId="58701ECB" w:rsidR="00B56822" w:rsidRDefault="004F40E9" w:rsidP="005F674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Policy Review</w:t>
      </w:r>
    </w:p>
    <w:p w14:paraId="605A44E9" w14:textId="04204863" w:rsidR="004F40E9" w:rsidRPr="004F40E9" w:rsidRDefault="004F40E9" w:rsidP="005F6743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annually.</w:t>
      </w:r>
    </w:p>
    <w:p w14:paraId="6FEAF580" w14:textId="23D91900" w:rsidR="00B56822" w:rsidRDefault="00B56822" w:rsidP="005F6743">
      <w:pPr>
        <w:rPr>
          <w:rFonts w:ascii="Arial" w:hAnsi="Arial" w:cs="Arial"/>
        </w:rPr>
      </w:pPr>
    </w:p>
    <w:sectPr w:rsidR="00B56822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35BA" w14:textId="77777777" w:rsidR="00D55E5E" w:rsidRDefault="00D55E5E" w:rsidP="002745A8">
      <w:r>
        <w:separator/>
      </w:r>
    </w:p>
  </w:endnote>
  <w:endnote w:type="continuationSeparator" w:id="0">
    <w:p w14:paraId="1B536819" w14:textId="77777777" w:rsidR="00D55E5E" w:rsidRDefault="00D55E5E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6A78645F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Spelsbury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0E56A0">
      <w:rPr>
        <w:sz w:val="16"/>
        <w:szCs w:val="16"/>
      </w:rPr>
      <w:t>Hi</w:t>
    </w:r>
    <w:r w:rsidR="00C22483">
      <w:rPr>
        <w:sz w:val="16"/>
        <w:szCs w:val="16"/>
      </w:rPr>
      <w:t xml:space="preserve">gh Consequence Disease Policy </w:t>
    </w:r>
    <w:r w:rsidR="00CF2A83">
      <w:rPr>
        <w:sz w:val="16"/>
        <w:szCs w:val="16"/>
      </w:rPr>
      <w:t>–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B808" w14:textId="77777777" w:rsidR="00D55E5E" w:rsidRDefault="00D55E5E" w:rsidP="002745A8">
      <w:r>
        <w:separator/>
      </w:r>
    </w:p>
  </w:footnote>
  <w:footnote w:type="continuationSeparator" w:id="0">
    <w:p w14:paraId="30C61012" w14:textId="77777777" w:rsidR="00D55E5E" w:rsidRDefault="00D55E5E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56CF3903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0A5"/>
    <w:multiLevelType w:val="hybridMultilevel"/>
    <w:tmpl w:val="C2E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0A9A"/>
    <w:multiLevelType w:val="hybridMultilevel"/>
    <w:tmpl w:val="ECFE6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708A"/>
    <w:multiLevelType w:val="hybridMultilevel"/>
    <w:tmpl w:val="EE76D604"/>
    <w:lvl w:ilvl="0" w:tplc="D3A018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DC5851"/>
    <w:multiLevelType w:val="hybridMultilevel"/>
    <w:tmpl w:val="16BA31DC"/>
    <w:lvl w:ilvl="0" w:tplc="BDDE5E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C8370D"/>
    <w:multiLevelType w:val="hybridMultilevel"/>
    <w:tmpl w:val="D1821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D38D9"/>
    <w:multiLevelType w:val="hybridMultilevel"/>
    <w:tmpl w:val="19A8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F06"/>
    <w:multiLevelType w:val="hybridMultilevel"/>
    <w:tmpl w:val="5186E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A09A6"/>
    <w:multiLevelType w:val="hybridMultilevel"/>
    <w:tmpl w:val="057CE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02FD2"/>
    <w:multiLevelType w:val="hybridMultilevel"/>
    <w:tmpl w:val="7B3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22A49"/>
    <w:multiLevelType w:val="hybridMultilevel"/>
    <w:tmpl w:val="D136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7331"/>
    <w:multiLevelType w:val="hybridMultilevel"/>
    <w:tmpl w:val="F9804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01B84"/>
    <w:multiLevelType w:val="hybridMultilevel"/>
    <w:tmpl w:val="94A8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2037"/>
    <w:multiLevelType w:val="hybridMultilevel"/>
    <w:tmpl w:val="BC2C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13BAD"/>
    <w:multiLevelType w:val="hybridMultilevel"/>
    <w:tmpl w:val="27B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C3793"/>
    <w:multiLevelType w:val="hybridMultilevel"/>
    <w:tmpl w:val="3CCA8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F4C1E"/>
    <w:multiLevelType w:val="hybridMultilevel"/>
    <w:tmpl w:val="32100E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31062"/>
    <w:multiLevelType w:val="hybridMultilevel"/>
    <w:tmpl w:val="62D4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10"/>
  </w:num>
  <w:num w:numId="5">
    <w:abstractNumId w:val="15"/>
  </w:num>
  <w:num w:numId="6">
    <w:abstractNumId w:val="26"/>
  </w:num>
  <w:num w:numId="7">
    <w:abstractNumId w:val="27"/>
  </w:num>
  <w:num w:numId="8">
    <w:abstractNumId w:val="9"/>
  </w:num>
  <w:num w:numId="9">
    <w:abstractNumId w:val="19"/>
  </w:num>
  <w:num w:numId="10">
    <w:abstractNumId w:val="6"/>
  </w:num>
  <w:num w:numId="11">
    <w:abstractNumId w:val="13"/>
  </w:num>
  <w:num w:numId="12">
    <w:abstractNumId w:val="30"/>
  </w:num>
  <w:num w:numId="13">
    <w:abstractNumId w:val="8"/>
  </w:num>
  <w:num w:numId="14">
    <w:abstractNumId w:val="34"/>
  </w:num>
  <w:num w:numId="15">
    <w:abstractNumId w:val="5"/>
  </w:num>
  <w:num w:numId="16">
    <w:abstractNumId w:val="25"/>
  </w:num>
  <w:num w:numId="17">
    <w:abstractNumId w:val="20"/>
  </w:num>
  <w:num w:numId="18">
    <w:abstractNumId w:val="17"/>
  </w:num>
  <w:num w:numId="19">
    <w:abstractNumId w:val="28"/>
  </w:num>
  <w:num w:numId="20">
    <w:abstractNumId w:val="0"/>
  </w:num>
  <w:num w:numId="21">
    <w:abstractNumId w:val="16"/>
  </w:num>
  <w:num w:numId="22">
    <w:abstractNumId w:val="11"/>
  </w:num>
  <w:num w:numId="23">
    <w:abstractNumId w:val="7"/>
  </w:num>
  <w:num w:numId="24">
    <w:abstractNumId w:val="29"/>
  </w:num>
  <w:num w:numId="25">
    <w:abstractNumId w:val="33"/>
  </w:num>
  <w:num w:numId="26">
    <w:abstractNumId w:val="14"/>
  </w:num>
  <w:num w:numId="27">
    <w:abstractNumId w:val="4"/>
  </w:num>
  <w:num w:numId="28">
    <w:abstractNumId w:val="3"/>
  </w:num>
  <w:num w:numId="29">
    <w:abstractNumId w:val="32"/>
  </w:num>
  <w:num w:numId="30">
    <w:abstractNumId w:val="24"/>
  </w:num>
  <w:num w:numId="31">
    <w:abstractNumId w:val="23"/>
  </w:num>
  <w:num w:numId="32">
    <w:abstractNumId w:val="2"/>
  </w:num>
  <w:num w:numId="33">
    <w:abstractNumId w:val="12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05210"/>
    <w:rsid w:val="000205A1"/>
    <w:rsid w:val="00021052"/>
    <w:rsid w:val="000313BB"/>
    <w:rsid w:val="000373B6"/>
    <w:rsid w:val="00062A7F"/>
    <w:rsid w:val="00076C5E"/>
    <w:rsid w:val="0009234E"/>
    <w:rsid w:val="00094115"/>
    <w:rsid w:val="000A2B3C"/>
    <w:rsid w:val="000A4899"/>
    <w:rsid w:val="000B78DD"/>
    <w:rsid w:val="000D1D13"/>
    <w:rsid w:val="000D7552"/>
    <w:rsid w:val="000E4618"/>
    <w:rsid w:val="000E56A0"/>
    <w:rsid w:val="000F2DB7"/>
    <w:rsid w:val="000F4343"/>
    <w:rsid w:val="001029A3"/>
    <w:rsid w:val="00107356"/>
    <w:rsid w:val="0012009F"/>
    <w:rsid w:val="001317F2"/>
    <w:rsid w:val="00132319"/>
    <w:rsid w:val="001331D0"/>
    <w:rsid w:val="001431DE"/>
    <w:rsid w:val="0014452C"/>
    <w:rsid w:val="001621B1"/>
    <w:rsid w:val="00172073"/>
    <w:rsid w:val="001753AE"/>
    <w:rsid w:val="00190939"/>
    <w:rsid w:val="00195133"/>
    <w:rsid w:val="001A002E"/>
    <w:rsid w:val="001A0A9E"/>
    <w:rsid w:val="001B425B"/>
    <w:rsid w:val="001D2E8E"/>
    <w:rsid w:val="001E565B"/>
    <w:rsid w:val="001F12F9"/>
    <w:rsid w:val="001F4CF7"/>
    <w:rsid w:val="002063B8"/>
    <w:rsid w:val="00220FF3"/>
    <w:rsid w:val="0023417B"/>
    <w:rsid w:val="00235914"/>
    <w:rsid w:val="0024279C"/>
    <w:rsid w:val="00244458"/>
    <w:rsid w:val="00246258"/>
    <w:rsid w:val="002507E3"/>
    <w:rsid w:val="00257F7F"/>
    <w:rsid w:val="002651CA"/>
    <w:rsid w:val="002662BE"/>
    <w:rsid w:val="002745A8"/>
    <w:rsid w:val="002747DC"/>
    <w:rsid w:val="00276989"/>
    <w:rsid w:val="00286D3B"/>
    <w:rsid w:val="002A1067"/>
    <w:rsid w:val="002A250A"/>
    <w:rsid w:val="002A78E3"/>
    <w:rsid w:val="002B6BF0"/>
    <w:rsid w:val="002B7BCE"/>
    <w:rsid w:val="002F759F"/>
    <w:rsid w:val="003122A2"/>
    <w:rsid w:val="00323362"/>
    <w:rsid w:val="00326945"/>
    <w:rsid w:val="00362578"/>
    <w:rsid w:val="00373911"/>
    <w:rsid w:val="0038025F"/>
    <w:rsid w:val="003806D1"/>
    <w:rsid w:val="00386D67"/>
    <w:rsid w:val="0038796C"/>
    <w:rsid w:val="003C25C9"/>
    <w:rsid w:val="003C5E8B"/>
    <w:rsid w:val="003D23E6"/>
    <w:rsid w:val="003D24DD"/>
    <w:rsid w:val="003D5064"/>
    <w:rsid w:val="003D6851"/>
    <w:rsid w:val="003E1A35"/>
    <w:rsid w:val="003E3D95"/>
    <w:rsid w:val="003F6B4F"/>
    <w:rsid w:val="004029A7"/>
    <w:rsid w:val="004049C0"/>
    <w:rsid w:val="00417DC9"/>
    <w:rsid w:val="0042622F"/>
    <w:rsid w:val="00427975"/>
    <w:rsid w:val="00434ADB"/>
    <w:rsid w:val="004600FA"/>
    <w:rsid w:val="004603B6"/>
    <w:rsid w:val="004655C2"/>
    <w:rsid w:val="00465A2F"/>
    <w:rsid w:val="004704A0"/>
    <w:rsid w:val="00473217"/>
    <w:rsid w:val="00475C81"/>
    <w:rsid w:val="0047627C"/>
    <w:rsid w:val="004872A2"/>
    <w:rsid w:val="004C1128"/>
    <w:rsid w:val="004D2DB6"/>
    <w:rsid w:val="004E4EE8"/>
    <w:rsid w:val="004E5A93"/>
    <w:rsid w:val="004F2527"/>
    <w:rsid w:val="004F40E9"/>
    <w:rsid w:val="00507ECA"/>
    <w:rsid w:val="00531F4F"/>
    <w:rsid w:val="0053515D"/>
    <w:rsid w:val="005414F8"/>
    <w:rsid w:val="00542A58"/>
    <w:rsid w:val="00552C93"/>
    <w:rsid w:val="00553E85"/>
    <w:rsid w:val="005800F6"/>
    <w:rsid w:val="005A3FED"/>
    <w:rsid w:val="005B12CB"/>
    <w:rsid w:val="005B5448"/>
    <w:rsid w:val="005B72B7"/>
    <w:rsid w:val="005E19D3"/>
    <w:rsid w:val="005E6152"/>
    <w:rsid w:val="005E6A38"/>
    <w:rsid w:val="005F6743"/>
    <w:rsid w:val="0060523D"/>
    <w:rsid w:val="00613CB4"/>
    <w:rsid w:val="006140EA"/>
    <w:rsid w:val="00620ABC"/>
    <w:rsid w:val="00622259"/>
    <w:rsid w:val="006227D7"/>
    <w:rsid w:val="006317F9"/>
    <w:rsid w:val="00633C3E"/>
    <w:rsid w:val="00666A63"/>
    <w:rsid w:val="006711A0"/>
    <w:rsid w:val="00672683"/>
    <w:rsid w:val="006734BF"/>
    <w:rsid w:val="006812C9"/>
    <w:rsid w:val="00684F7A"/>
    <w:rsid w:val="0069570D"/>
    <w:rsid w:val="006A1494"/>
    <w:rsid w:val="006A19E7"/>
    <w:rsid w:val="006B5452"/>
    <w:rsid w:val="006B560B"/>
    <w:rsid w:val="006C7E5E"/>
    <w:rsid w:val="006D41D6"/>
    <w:rsid w:val="006D57FE"/>
    <w:rsid w:val="006F6070"/>
    <w:rsid w:val="00710E4A"/>
    <w:rsid w:val="00716FAD"/>
    <w:rsid w:val="00723E06"/>
    <w:rsid w:val="00730A4A"/>
    <w:rsid w:val="00730A9C"/>
    <w:rsid w:val="00731D7A"/>
    <w:rsid w:val="00735EE1"/>
    <w:rsid w:val="00743DB8"/>
    <w:rsid w:val="00747D9C"/>
    <w:rsid w:val="00754C47"/>
    <w:rsid w:val="00760FDB"/>
    <w:rsid w:val="00766646"/>
    <w:rsid w:val="00770B48"/>
    <w:rsid w:val="00776AFB"/>
    <w:rsid w:val="00791EE5"/>
    <w:rsid w:val="007A3082"/>
    <w:rsid w:val="007B6BE5"/>
    <w:rsid w:val="007C4E62"/>
    <w:rsid w:val="007C5A85"/>
    <w:rsid w:val="008532D9"/>
    <w:rsid w:val="00856949"/>
    <w:rsid w:val="0085767A"/>
    <w:rsid w:val="0086380B"/>
    <w:rsid w:val="00866DFC"/>
    <w:rsid w:val="008932CC"/>
    <w:rsid w:val="008B5A10"/>
    <w:rsid w:val="008B6F8B"/>
    <w:rsid w:val="008C48B6"/>
    <w:rsid w:val="008D16F5"/>
    <w:rsid w:val="008E1D4B"/>
    <w:rsid w:val="008E373B"/>
    <w:rsid w:val="008E39DC"/>
    <w:rsid w:val="008F0191"/>
    <w:rsid w:val="008F5ADD"/>
    <w:rsid w:val="008F5EE6"/>
    <w:rsid w:val="0090759E"/>
    <w:rsid w:val="0091723F"/>
    <w:rsid w:val="009258BC"/>
    <w:rsid w:val="00934BF2"/>
    <w:rsid w:val="0094317B"/>
    <w:rsid w:val="009470A6"/>
    <w:rsid w:val="00964DAC"/>
    <w:rsid w:val="009700DA"/>
    <w:rsid w:val="00976C0E"/>
    <w:rsid w:val="00985ED7"/>
    <w:rsid w:val="009A39F7"/>
    <w:rsid w:val="009B057B"/>
    <w:rsid w:val="009B3201"/>
    <w:rsid w:val="009B572F"/>
    <w:rsid w:val="009C0A20"/>
    <w:rsid w:val="009C5CC4"/>
    <w:rsid w:val="009E0FBC"/>
    <w:rsid w:val="009F20C5"/>
    <w:rsid w:val="00A01660"/>
    <w:rsid w:val="00A157DD"/>
    <w:rsid w:val="00A22624"/>
    <w:rsid w:val="00A22B51"/>
    <w:rsid w:val="00A27120"/>
    <w:rsid w:val="00A349E6"/>
    <w:rsid w:val="00A35CAA"/>
    <w:rsid w:val="00A56D40"/>
    <w:rsid w:val="00A61F69"/>
    <w:rsid w:val="00A658DA"/>
    <w:rsid w:val="00A662AE"/>
    <w:rsid w:val="00A743E5"/>
    <w:rsid w:val="00A81662"/>
    <w:rsid w:val="00A82BB3"/>
    <w:rsid w:val="00A92F71"/>
    <w:rsid w:val="00A949C9"/>
    <w:rsid w:val="00A979AC"/>
    <w:rsid w:val="00AA36D9"/>
    <w:rsid w:val="00AB6145"/>
    <w:rsid w:val="00AD52CF"/>
    <w:rsid w:val="00AE4085"/>
    <w:rsid w:val="00AF5137"/>
    <w:rsid w:val="00AF540D"/>
    <w:rsid w:val="00B029EE"/>
    <w:rsid w:val="00B02C8B"/>
    <w:rsid w:val="00B07462"/>
    <w:rsid w:val="00B12332"/>
    <w:rsid w:val="00B14749"/>
    <w:rsid w:val="00B15D0F"/>
    <w:rsid w:val="00B30B57"/>
    <w:rsid w:val="00B34B14"/>
    <w:rsid w:val="00B36F98"/>
    <w:rsid w:val="00B41054"/>
    <w:rsid w:val="00B42254"/>
    <w:rsid w:val="00B438A8"/>
    <w:rsid w:val="00B47A04"/>
    <w:rsid w:val="00B47BDD"/>
    <w:rsid w:val="00B508E5"/>
    <w:rsid w:val="00B526D9"/>
    <w:rsid w:val="00B52C83"/>
    <w:rsid w:val="00B5422A"/>
    <w:rsid w:val="00B5625B"/>
    <w:rsid w:val="00B56495"/>
    <w:rsid w:val="00B56822"/>
    <w:rsid w:val="00B57EB2"/>
    <w:rsid w:val="00B63187"/>
    <w:rsid w:val="00B660B5"/>
    <w:rsid w:val="00B73A8B"/>
    <w:rsid w:val="00B77BF5"/>
    <w:rsid w:val="00B85C78"/>
    <w:rsid w:val="00BA2727"/>
    <w:rsid w:val="00BA5D3E"/>
    <w:rsid w:val="00BB2E54"/>
    <w:rsid w:val="00BD2EAF"/>
    <w:rsid w:val="00BD6FBE"/>
    <w:rsid w:val="00BE0B63"/>
    <w:rsid w:val="00BE22B1"/>
    <w:rsid w:val="00BE3B91"/>
    <w:rsid w:val="00BE5E70"/>
    <w:rsid w:val="00BF6201"/>
    <w:rsid w:val="00C050B2"/>
    <w:rsid w:val="00C1023D"/>
    <w:rsid w:val="00C11CBC"/>
    <w:rsid w:val="00C14652"/>
    <w:rsid w:val="00C17286"/>
    <w:rsid w:val="00C22483"/>
    <w:rsid w:val="00C22548"/>
    <w:rsid w:val="00C375F8"/>
    <w:rsid w:val="00C42838"/>
    <w:rsid w:val="00C450E9"/>
    <w:rsid w:val="00C46472"/>
    <w:rsid w:val="00C47298"/>
    <w:rsid w:val="00C71EBE"/>
    <w:rsid w:val="00C816A2"/>
    <w:rsid w:val="00C86FE1"/>
    <w:rsid w:val="00CA4FD2"/>
    <w:rsid w:val="00CB6BD6"/>
    <w:rsid w:val="00CC317D"/>
    <w:rsid w:val="00CC4A09"/>
    <w:rsid w:val="00CD77BE"/>
    <w:rsid w:val="00CE1A74"/>
    <w:rsid w:val="00CE1DF2"/>
    <w:rsid w:val="00CE438F"/>
    <w:rsid w:val="00CF07E9"/>
    <w:rsid w:val="00CF115F"/>
    <w:rsid w:val="00CF2A83"/>
    <w:rsid w:val="00CF2E12"/>
    <w:rsid w:val="00D02F29"/>
    <w:rsid w:val="00D07E94"/>
    <w:rsid w:val="00D23279"/>
    <w:rsid w:val="00D252A8"/>
    <w:rsid w:val="00D31AD6"/>
    <w:rsid w:val="00D31BF6"/>
    <w:rsid w:val="00D45C87"/>
    <w:rsid w:val="00D55E5E"/>
    <w:rsid w:val="00D61FCE"/>
    <w:rsid w:val="00D73559"/>
    <w:rsid w:val="00D851E8"/>
    <w:rsid w:val="00DA51D5"/>
    <w:rsid w:val="00DB21F1"/>
    <w:rsid w:val="00DB489F"/>
    <w:rsid w:val="00DB62F0"/>
    <w:rsid w:val="00DC2E8B"/>
    <w:rsid w:val="00DC3313"/>
    <w:rsid w:val="00DC34A5"/>
    <w:rsid w:val="00DD225D"/>
    <w:rsid w:val="00DD25FC"/>
    <w:rsid w:val="00DE09C0"/>
    <w:rsid w:val="00DE7A6F"/>
    <w:rsid w:val="00DF1EA2"/>
    <w:rsid w:val="00DF5D57"/>
    <w:rsid w:val="00E06A0B"/>
    <w:rsid w:val="00E12354"/>
    <w:rsid w:val="00E21983"/>
    <w:rsid w:val="00E254B2"/>
    <w:rsid w:val="00E344F2"/>
    <w:rsid w:val="00E4473E"/>
    <w:rsid w:val="00E51038"/>
    <w:rsid w:val="00E53548"/>
    <w:rsid w:val="00E66C44"/>
    <w:rsid w:val="00E94475"/>
    <w:rsid w:val="00E94B72"/>
    <w:rsid w:val="00EA1E1B"/>
    <w:rsid w:val="00EA5EFA"/>
    <w:rsid w:val="00EB6E69"/>
    <w:rsid w:val="00EC695D"/>
    <w:rsid w:val="00ED6CAA"/>
    <w:rsid w:val="00EE34E9"/>
    <w:rsid w:val="00EE4F59"/>
    <w:rsid w:val="00F10949"/>
    <w:rsid w:val="00F128F2"/>
    <w:rsid w:val="00F1499E"/>
    <w:rsid w:val="00F14BB1"/>
    <w:rsid w:val="00F661DC"/>
    <w:rsid w:val="00F710EF"/>
    <w:rsid w:val="00F77235"/>
    <w:rsid w:val="00F867AA"/>
    <w:rsid w:val="00F87F88"/>
    <w:rsid w:val="00F95226"/>
    <w:rsid w:val="00FA5949"/>
    <w:rsid w:val="00FC745A"/>
    <w:rsid w:val="00FD23D1"/>
    <w:rsid w:val="00FD7609"/>
    <w:rsid w:val="00FE2E81"/>
    <w:rsid w:val="00FE3936"/>
    <w:rsid w:val="00FE3D6D"/>
    <w:rsid w:val="00FE6443"/>
    <w:rsid w:val="00FF0523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table" w:styleId="TableGrid">
    <w:name w:val="Table Grid"/>
    <w:basedOn w:val="TableNormal"/>
    <w:locked/>
    <w:rsid w:val="00ED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A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Brilley Parish Council Sickness and Absence Policy</dc:title>
  <dc:subject/>
  <dc:creator>Eardisland Clerk</dc:creator>
  <cp:keywords/>
  <dc:description/>
  <cp:lastModifiedBy>clerk@spelsbury.org</cp:lastModifiedBy>
  <cp:revision>3</cp:revision>
  <cp:lastPrinted>2019-12-31T17:32:00Z</cp:lastPrinted>
  <dcterms:created xsi:type="dcterms:W3CDTF">2021-02-01T17:33:00Z</dcterms:created>
  <dcterms:modified xsi:type="dcterms:W3CDTF">2021-09-05T17:27:00Z</dcterms:modified>
</cp:coreProperties>
</file>